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60A85" w14:textId="77777777" w:rsidR="00151B43" w:rsidRPr="00761092" w:rsidRDefault="00151B43" w:rsidP="00E4239A">
      <w:pPr>
        <w:jc w:val="center"/>
        <w:rPr>
          <w:rFonts w:ascii="Cambria" w:hAnsi="Cambria"/>
          <w:b/>
          <w:bCs/>
          <w:smallCaps/>
          <w:color w:val="000000" w:themeColor="text1"/>
          <w:sz w:val="36"/>
          <w:szCs w:val="36"/>
        </w:rPr>
      </w:pPr>
    </w:p>
    <w:p w14:paraId="3B8E3781" w14:textId="77777777" w:rsidR="00151B43" w:rsidRPr="00761092" w:rsidRDefault="00151B43" w:rsidP="00E4239A">
      <w:pPr>
        <w:jc w:val="center"/>
        <w:rPr>
          <w:rFonts w:ascii="Cambria" w:hAnsi="Cambria"/>
          <w:b/>
          <w:bCs/>
          <w:smallCaps/>
          <w:color w:val="000000" w:themeColor="text1"/>
          <w:sz w:val="36"/>
          <w:szCs w:val="36"/>
        </w:rPr>
      </w:pPr>
    </w:p>
    <w:p w14:paraId="59F429A0" w14:textId="77777777" w:rsidR="00151B43" w:rsidRPr="00761092" w:rsidRDefault="00151B43" w:rsidP="00E4239A">
      <w:pPr>
        <w:jc w:val="center"/>
        <w:rPr>
          <w:rFonts w:ascii="Cambria" w:hAnsi="Cambria"/>
          <w:b/>
          <w:bCs/>
          <w:smallCaps/>
          <w:color w:val="000000" w:themeColor="text1"/>
          <w:sz w:val="36"/>
          <w:szCs w:val="36"/>
        </w:rPr>
      </w:pPr>
    </w:p>
    <w:p w14:paraId="06EDD032" w14:textId="77777777" w:rsidR="00151B43" w:rsidRPr="00761092" w:rsidRDefault="00151B43" w:rsidP="00E4239A">
      <w:pPr>
        <w:jc w:val="center"/>
        <w:rPr>
          <w:rFonts w:ascii="Cambria" w:hAnsi="Cambria"/>
          <w:b/>
          <w:bCs/>
          <w:smallCaps/>
          <w:color w:val="000000" w:themeColor="text1"/>
          <w:sz w:val="36"/>
          <w:szCs w:val="36"/>
        </w:rPr>
      </w:pPr>
      <w:r w:rsidRPr="00761092">
        <w:rPr>
          <w:rFonts w:ascii="Cambria" w:hAnsi="Cambria"/>
          <w:b/>
          <w:bCs/>
          <w:smallCaps/>
          <w:color w:val="000000" w:themeColor="text1"/>
          <w:sz w:val="36"/>
          <w:szCs w:val="36"/>
        </w:rPr>
        <w:t xml:space="preserve">Akademia </w:t>
      </w:r>
    </w:p>
    <w:p w14:paraId="6C58C54F" w14:textId="77777777" w:rsidR="00151B43" w:rsidRPr="00761092" w:rsidRDefault="00151B43" w:rsidP="00E4239A">
      <w:pPr>
        <w:jc w:val="center"/>
        <w:rPr>
          <w:rFonts w:ascii="Cambria" w:hAnsi="Cambria"/>
          <w:b/>
          <w:bCs/>
          <w:smallCaps/>
          <w:color w:val="000000" w:themeColor="text1"/>
          <w:sz w:val="40"/>
          <w:szCs w:val="40"/>
        </w:rPr>
      </w:pPr>
      <w:r w:rsidRPr="00761092">
        <w:rPr>
          <w:rFonts w:ascii="Cambria" w:hAnsi="Cambria"/>
          <w:b/>
          <w:bCs/>
          <w:smallCaps/>
          <w:color w:val="000000" w:themeColor="text1"/>
          <w:sz w:val="36"/>
          <w:szCs w:val="36"/>
        </w:rPr>
        <w:t>im. Jakuba z Paradyża</w:t>
      </w:r>
    </w:p>
    <w:p w14:paraId="24965BEA" w14:textId="77777777" w:rsidR="00151B43" w:rsidRPr="00761092" w:rsidRDefault="00151B43" w:rsidP="00E4239A">
      <w:pPr>
        <w:tabs>
          <w:tab w:val="center" w:pos="4535"/>
          <w:tab w:val="left" w:pos="7513"/>
        </w:tabs>
        <w:jc w:val="center"/>
        <w:rPr>
          <w:rFonts w:ascii="Cambria" w:hAnsi="Cambria"/>
          <w:b/>
          <w:bCs/>
          <w:smallCaps/>
          <w:color w:val="000000" w:themeColor="text1"/>
          <w:sz w:val="40"/>
          <w:szCs w:val="40"/>
        </w:rPr>
      </w:pPr>
      <w:r w:rsidRPr="00761092">
        <w:rPr>
          <w:rFonts w:ascii="Cambria" w:hAnsi="Cambria"/>
          <w:b/>
          <w:bCs/>
          <w:smallCaps/>
          <w:color w:val="000000" w:themeColor="text1"/>
          <w:sz w:val="32"/>
          <w:szCs w:val="32"/>
        </w:rPr>
        <w:t>w Gorzowie Wielkopolskim</w:t>
      </w:r>
    </w:p>
    <w:p w14:paraId="3750EF5C" w14:textId="77777777" w:rsidR="00151B43" w:rsidRPr="00761092" w:rsidRDefault="00151B43" w:rsidP="00E4239A">
      <w:pPr>
        <w:ind w:left="320"/>
        <w:jc w:val="both"/>
        <w:rPr>
          <w:rFonts w:ascii="Cambria" w:hAnsi="Cambria"/>
          <w:b/>
          <w:bCs/>
          <w:smallCaps/>
          <w:color w:val="000000" w:themeColor="text1"/>
        </w:rPr>
      </w:pPr>
    </w:p>
    <w:p w14:paraId="36FB5D9C" w14:textId="77777777" w:rsidR="00151B43" w:rsidRPr="00761092" w:rsidRDefault="00151B43" w:rsidP="00E4239A">
      <w:pPr>
        <w:ind w:left="320"/>
        <w:jc w:val="both"/>
        <w:rPr>
          <w:rFonts w:ascii="Cambria" w:hAnsi="Cambria"/>
          <w:b/>
          <w:bCs/>
          <w:smallCaps/>
          <w:color w:val="000000" w:themeColor="text1"/>
        </w:rPr>
      </w:pPr>
    </w:p>
    <w:p w14:paraId="6443048F" w14:textId="77777777" w:rsidR="00151B43" w:rsidRPr="00761092" w:rsidRDefault="00151B43" w:rsidP="00E4239A">
      <w:pPr>
        <w:ind w:left="320"/>
        <w:jc w:val="both"/>
        <w:rPr>
          <w:rFonts w:ascii="Cambria" w:hAnsi="Cambria"/>
          <w:b/>
          <w:bCs/>
          <w:smallCaps/>
          <w:color w:val="000000" w:themeColor="text1"/>
        </w:rPr>
      </w:pPr>
    </w:p>
    <w:p w14:paraId="7A12C873" w14:textId="77777777" w:rsidR="00151B43" w:rsidRPr="00761092" w:rsidRDefault="00151B43" w:rsidP="00E4239A">
      <w:pPr>
        <w:ind w:left="320"/>
        <w:jc w:val="both"/>
        <w:rPr>
          <w:rFonts w:ascii="Cambria" w:hAnsi="Cambria"/>
          <w:b/>
          <w:bCs/>
          <w:smallCaps/>
          <w:color w:val="000000" w:themeColor="text1"/>
        </w:rPr>
      </w:pPr>
    </w:p>
    <w:p w14:paraId="3DA0D033" w14:textId="77777777" w:rsidR="00151B43" w:rsidRPr="00761092" w:rsidRDefault="00151B43" w:rsidP="00E4239A">
      <w:pPr>
        <w:ind w:left="320"/>
        <w:jc w:val="both"/>
        <w:rPr>
          <w:rFonts w:ascii="Cambria" w:hAnsi="Cambria"/>
          <w:b/>
          <w:bCs/>
          <w:smallCaps/>
          <w:color w:val="000000" w:themeColor="text1"/>
        </w:rPr>
      </w:pPr>
    </w:p>
    <w:p w14:paraId="5D600812" w14:textId="77777777" w:rsidR="00151B43" w:rsidRPr="00761092" w:rsidRDefault="00151B43" w:rsidP="00E4239A">
      <w:pPr>
        <w:ind w:left="320"/>
        <w:jc w:val="center"/>
        <w:rPr>
          <w:rFonts w:ascii="Cambria" w:hAnsi="Cambria"/>
          <w:b/>
          <w:bCs/>
          <w:smallCaps/>
          <w:color w:val="000000" w:themeColor="text1"/>
          <w:sz w:val="52"/>
          <w:szCs w:val="52"/>
        </w:rPr>
      </w:pPr>
      <w:r w:rsidRPr="00761092">
        <w:rPr>
          <w:rFonts w:ascii="Cambria" w:hAnsi="Cambria"/>
          <w:b/>
          <w:bCs/>
          <w:smallCaps/>
          <w:color w:val="000000" w:themeColor="text1"/>
          <w:sz w:val="52"/>
          <w:szCs w:val="52"/>
        </w:rPr>
        <w:t>Regulamin</w:t>
      </w:r>
    </w:p>
    <w:p w14:paraId="482288AF" w14:textId="77777777" w:rsidR="00151B43" w:rsidRPr="00761092" w:rsidRDefault="00151B43" w:rsidP="00E4239A">
      <w:pPr>
        <w:ind w:left="320"/>
        <w:jc w:val="center"/>
        <w:rPr>
          <w:rFonts w:ascii="Cambria" w:hAnsi="Cambria"/>
          <w:b/>
          <w:bCs/>
          <w:smallCaps/>
          <w:color w:val="000000" w:themeColor="text1"/>
          <w:sz w:val="52"/>
          <w:szCs w:val="52"/>
        </w:rPr>
      </w:pPr>
      <w:r w:rsidRPr="00761092">
        <w:rPr>
          <w:rFonts w:ascii="Cambria" w:hAnsi="Cambria"/>
          <w:b/>
          <w:bCs/>
          <w:smallCaps/>
          <w:color w:val="000000" w:themeColor="text1"/>
          <w:sz w:val="52"/>
          <w:szCs w:val="52"/>
        </w:rPr>
        <w:t xml:space="preserve">obowiązkowych studenckich praktyk zawodowych </w:t>
      </w:r>
    </w:p>
    <w:p w14:paraId="6FE27BDC" w14:textId="77777777" w:rsidR="00151B43" w:rsidRPr="00761092" w:rsidRDefault="00151B43" w:rsidP="00E4239A">
      <w:pPr>
        <w:ind w:left="320"/>
        <w:jc w:val="center"/>
        <w:rPr>
          <w:rFonts w:ascii="Cambria" w:hAnsi="Cambria"/>
          <w:b/>
          <w:bCs/>
          <w:smallCaps/>
          <w:color w:val="000000" w:themeColor="text1"/>
          <w:sz w:val="36"/>
          <w:szCs w:val="36"/>
        </w:rPr>
      </w:pPr>
    </w:p>
    <w:p w14:paraId="7A13D8F6" w14:textId="77777777" w:rsidR="00FB0104" w:rsidRDefault="00151B43" w:rsidP="00E4239A">
      <w:pPr>
        <w:ind w:left="320"/>
        <w:jc w:val="center"/>
        <w:rPr>
          <w:rFonts w:ascii="Cambria" w:hAnsi="Cambria"/>
          <w:b/>
          <w:bCs/>
          <w:smallCaps/>
          <w:color w:val="000000" w:themeColor="text1"/>
          <w:sz w:val="32"/>
          <w:szCs w:val="32"/>
        </w:rPr>
      </w:pPr>
      <w:r w:rsidRPr="00761092">
        <w:rPr>
          <w:rFonts w:ascii="Cambria" w:hAnsi="Cambria"/>
          <w:b/>
          <w:bCs/>
          <w:smallCaps/>
          <w:color w:val="000000" w:themeColor="text1"/>
          <w:sz w:val="32"/>
          <w:szCs w:val="32"/>
        </w:rPr>
        <w:t xml:space="preserve">realizowanych przez </w:t>
      </w:r>
      <w:r w:rsidR="00FB0104">
        <w:rPr>
          <w:rFonts w:ascii="Cambria" w:hAnsi="Cambria"/>
          <w:b/>
          <w:bCs/>
          <w:smallCaps/>
          <w:color w:val="000000" w:themeColor="text1"/>
          <w:sz w:val="32"/>
          <w:szCs w:val="32"/>
        </w:rPr>
        <w:t>studentów</w:t>
      </w:r>
    </w:p>
    <w:p w14:paraId="023AD042" w14:textId="04C4B5F2" w:rsidR="003147BB" w:rsidRPr="00761092" w:rsidRDefault="00FB0104" w:rsidP="00E4239A">
      <w:pPr>
        <w:ind w:left="320"/>
        <w:jc w:val="center"/>
        <w:rPr>
          <w:rFonts w:ascii="Cambria" w:hAnsi="Cambria"/>
          <w:b/>
          <w:bCs/>
          <w:smallCaps/>
          <w:color w:val="000000" w:themeColor="text1"/>
          <w:sz w:val="32"/>
          <w:szCs w:val="32"/>
        </w:rPr>
      </w:pPr>
      <w:r>
        <w:rPr>
          <w:rFonts w:ascii="Cambria" w:hAnsi="Cambria"/>
          <w:b/>
          <w:bCs/>
          <w:smallCaps/>
          <w:color w:val="000000" w:themeColor="text1"/>
          <w:sz w:val="32"/>
          <w:szCs w:val="32"/>
        </w:rPr>
        <w:t xml:space="preserve">na kierunku </w:t>
      </w:r>
      <w:r w:rsidR="003147BB" w:rsidRPr="00761092">
        <w:rPr>
          <w:rFonts w:ascii="Cambria" w:hAnsi="Cambria"/>
          <w:b/>
          <w:bCs/>
          <w:smallCaps/>
          <w:color w:val="000000" w:themeColor="text1"/>
          <w:sz w:val="32"/>
          <w:szCs w:val="32"/>
        </w:rPr>
        <w:t>Turystyka i rekreacja</w:t>
      </w:r>
    </w:p>
    <w:p w14:paraId="3A2C55E3" w14:textId="0C42E986" w:rsidR="00151B43" w:rsidRPr="00761092" w:rsidRDefault="00151B43" w:rsidP="00E4239A">
      <w:pPr>
        <w:ind w:left="320"/>
        <w:jc w:val="center"/>
        <w:rPr>
          <w:rFonts w:ascii="Cambria" w:hAnsi="Cambria"/>
          <w:b/>
          <w:bCs/>
          <w:smallCaps/>
          <w:color w:val="000000" w:themeColor="text1"/>
          <w:sz w:val="32"/>
          <w:szCs w:val="32"/>
        </w:rPr>
      </w:pPr>
      <w:r w:rsidRPr="00761092">
        <w:rPr>
          <w:rFonts w:ascii="Cambria" w:hAnsi="Cambria"/>
          <w:b/>
          <w:bCs/>
          <w:smallCaps/>
          <w:color w:val="000000" w:themeColor="text1"/>
          <w:sz w:val="32"/>
          <w:szCs w:val="32"/>
        </w:rPr>
        <w:t xml:space="preserve">studia I stopnia – profil </w:t>
      </w:r>
      <w:r w:rsidR="00761092" w:rsidRPr="00761092">
        <w:rPr>
          <w:rFonts w:ascii="Cambria" w:hAnsi="Cambria"/>
          <w:b/>
          <w:bCs/>
          <w:smallCaps/>
          <w:color w:val="000000" w:themeColor="text1"/>
          <w:sz w:val="32"/>
          <w:szCs w:val="32"/>
        </w:rPr>
        <w:t>praktyczny</w:t>
      </w:r>
    </w:p>
    <w:p w14:paraId="51E7C273" w14:textId="77777777" w:rsidR="00151B43" w:rsidRPr="00761092" w:rsidRDefault="00151B43" w:rsidP="00E4239A">
      <w:pPr>
        <w:ind w:left="1100"/>
        <w:jc w:val="both"/>
        <w:rPr>
          <w:rFonts w:ascii="Cambria" w:hAnsi="Cambria"/>
          <w:smallCaps/>
          <w:color w:val="000000" w:themeColor="text1"/>
          <w:sz w:val="20"/>
          <w:szCs w:val="20"/>
        </w:rPr>
      </w:pPr>
    </w:p>
    <w:p w14:paraId="431B9F94" w14:textId="77777777" w:rsidR="00151B43" w:rsidRPr="00761092" w:rsidRDefault="00151B43" w:rsidP="00E4239A">
      <w:pPr>
        <w:ind w:left="1100"/>
        <w:jc w:val="both"/>
        <w:rPr>
          <w:rFonts w:ascii="Cambria" w:hAnsi="Cambria"/>
          <w:smallCaps/>
          <w:color w:val="000000" w:themeColor="text1"/>
          <w:sz w:val="20"/>
          <w:szCs w:val="20"/>
        </w:rPr>
      </w:pPr>
    </w:p>
    <w:p w14:paraId="15C5B687" w14:textId="77777777" w:rsidR="00151B43" w:rsidRPr="00761092" w:rsidRDefault="00151B43" w:rsidP="00E4239A">
      <w:pPr>
        <w:ind w:left="1100"/>
        <w:jc w:val="both"/>
        <w:rPr>
          <w:rFonts w:ascii="Cambria" w:hAnsi="Cambria"/>
          <w:smallCaps/>
          <w:color w:val="000000" w:themeColor="text1"/>
          <w:sz w:val="20"/>
          <w:szCs w:val="20"/>
        </w:rPr>
      </w:pPr>
    </w:p>
    <w:p w14:paraId="5CF810A3" w14:textId="77777777" w:rsidR="00151B43" w:rsidRPr="00761092" w:rsidRDefault="00151B43" w:rsidP="00E4239A">
      <w:pPr>
        <w:ind w:left="1100"/>
        <w:jc w:val="both"/>
        <w:rPr>
          <w:rFonts w:ascii="Cambria" w:hAnsi="Cambria"/>
          <w:smallCaps/>
          <w:color w:val="000000" w:themeColor="text1"/>
          <w:sz w:val="20"/>
          <w:szCs w:val="20"/>
        </w:rPr>
      </w:pPr>
    </w:p>
    <w:p w14:paraId="33A334E0" w14:textId="77777777" w:rsidR="00151B43" w:rsidRPr="00761092" w:rsidRDefault="00151B43" w:rsidP="00E4239A">
      <w:pPr>
        <w:ind w:left="1100"/>
        <w:jc w:val="both"/>
        <w:rPr>
          <w:rFonts w:ascii="Cambria" w:hAnsi="Cambria"/>
          <w:smallCaps/>
          <w:color w:val="000000" w:themeColor="text1"/>
          <w:sz w:val="20"/>
          <w:szCs w:val="20"/>
        </w:rPr>
      </w:pPr>
    </w:p>
    <w:p w14:paraId="1730524A" w14:textId="77777777" w:rsidR="00151B43" w:rsidRPr="00761092" w:rsidRDefault="00151B43" w:rsidP="00E4239A">
      <w:pPr>
        <w:ind w:left="1100"/>
        <w:jc w:val="both"/>
        <w:rPr>
          <w:rFonts w:ascii="Cambria" w:hAnsi="Cambria"/>
          <w:smallCaps/>
          <w:color w:val="000000" w:themeColor="text1"/>
          <w:sz w:val="20"/>
          <w:szCs w:val="20"/>
        </w:rPr>
      </w:pPr>
    </w:p>
    <w:p w14:paraId="33D19D5A" w14:textId="77777777" w:rsidR="00151B43" w:rsidRPr="00761092" w:rsidRDefault="00151B43" w:rsidP="00E4239A">
      <w:pPr>
        <w:ind w:left="1100"/>
        <w:jc w:val="both"/>
        <w:rPr>
          <w:rFonts w:ascii="Cambria" w:hAnsi="Cambria"/>
          <w:smallCaps/>
          <w:color w:val="000000" w:themeColor="text1"/>
          <w:sz w:val="20"/>
          <w:szCs w:val="20"/>
        </w:rPr>
      </w:pPr>
    </w:p>
    <w:p w14:paraId="0B8E4F94" w14:textId="77777777" w:rsidR="00151B43" w:rsidRPr="00761092" w:rsidRDefault="00151B43" w:rsidP="00E4239A">
      <w:pPr>
        <w:ind w:left="1100"/>
        <w:jc w:val="both"/>
        <w:rPr>
          <w:rFonts w:ascii="Cambria" w:hAnsi="Cambria"/>
          <w:smallCaps/>
          <w:color w:val="000000" w:themeColor="text1"/>
          <w:sz w:val="20"/>
          <w:szCs w:val="20"/>
        </w:rPr>
      </w:pPr>
    </w:p>
    <w:p w14:paraId="6D8F97FC" w14:textId="77777777" w:rsidR="00151B43" w:rsidRPr="00761092" w:rsidRDefault="00151B43" w:rsidP="00E4239A">
      <w:pPr>
        <w:ind w:left="1100"/>
        <w:jc w:val="both"/>
        <w:rPr>
          <w:rFonts w:ascii="Cambria" w:hAnsi="Cambria"/>
          <w:smallCaps/>
          <w:color w:val="000000" w:themeColor="text1"/>
          <w:sz w:val="20"/>
          <w:szCs w:val="20"/>
        </w:rPr>
      </w:pPr>
    </w:p>
    <w:p w14:paraId="38C699BB" w14:textId="77777777" w:rsidR="00151B43" w:rsidRPr="00761092" w:rsidRDefault="00151B43" w:rsidP="00E4239A">
      <w:pPr>
        <w:ind w:left="1100"/>
        <w:jc w:val="both"/>
        <w:rPr>
          <w:rFonts w:ascii="Cambria" w:hAnsi="Cambria"/>
          <w:smallCaps/>
          <w:color w:val="000000" w:themeColor="text1"/>
          <w:sz w:val="20"/>
          <w:szCs w:val="20"/>
        </w:rPr>
      </w:pPr>
    </w:p>
    <w:p w14:paraId="36046616" w14:textId="77777777" w:rsidR="00151B43" w:rsidRPr="00761092" w:rsidRDefault="00151B43" w:rsidP="00E4239A">
      <w:pPr>
        <w:pStyle w:val="Nagwek1"/>
        <w:spacing w:before="0" w:line="360" w:lineRule="auto"/>
        <w:ind w:left="0"/>
        <w:rPr>
          <w:rFonts w:ascii="Cambria" w:hAnsi="Cambria"/>
          <w:b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color w:val="000000" w:themeColor="text1"/>
          <w:sz w:val="22"/>
          <w:szCs w:val="22"/>
        </w:rPr>
        <w:br w:type="page"/>
      </w:r>
      <w:r w:rsidRPr="00761092">
        <w:rPr>
          <w:rFonts w:ascii="Cambria" w:hAnsi="Cambria"/>
          <w:b/>
          <w:color w:val="000000" w:themeColor="text1"/>
          <w:sz w:val="22"/>
          <w:szCs w:val="22"/>
        </w:rPr>
        <w:lastRenderedPageBreak/>
        <w:t>ROZDZIAŁ I</w:t>
      </w:r>
    </w:p>
    <w:p w14:paraId="61CD3AF3" w14:textId="77777777" w:rsidR="00151B43" w:rsidRPr="00761092" w:rsidRDefault="00151B43" w:rsidP="00E4239A">
      <w:pPr>
        <w:pStyle w:val="Nagwek1"/>
        <w:spacing w:before="0" w:line="360" w:lineRule="auto"/>
        <w:rPr>
          <w:rFonts w:ascii="Cambria" w:hAnsi="Cambria"/>
          <w:b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color w:val="000000" w:themeColor="text1"/>
          <w:sz w:val="22"/>
          <w:szCs w:val="22"/>
        </w:rPr>
        <w:t>POSTANOWIENIA OGÓLNE</w:t>
      </w:r>
    </w:p>
    <w:p w14:paraId="4CF28A82" w14:textId="77777777" w:rsidR="00EB03E6" w:rsidRPr="00761092" w:rsidRDefault="00EB03E6" w:rsidP="00EB03E6">
      <w:pPr>
        <w:ind w:left="40" w:firstLine="0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bCs/>
          <w:color w:val="000000" w:themeColor="text1"/>
          <w:sz w:val="22"/>
          <w:szCs w:val="22"/>
        </w:rPr>
        <w:t>§ 1</w:t>
      </w:r>
    </w:p>
    <w:p w14:paraId="6042CBB9" w14:textId="77777777" w:rsidR="00151B43" w:rsidRDefault="00151B43" w:rsidP="00405287">
      <w:pPr>
        <w:pStyle w:val="Bezodstpw"/>
        <w:spacing w:line="360" w:lineRule="auto"/>
        <w:ind w:firstLine="708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Ilekroć w niniejszym Regulaminie jest mowa o:</w:t>
      </w:r>
    </w:p>
    <w:p w14:paraId="7D8E6A05" w14:textId="77777777" w:rsidR="00151B43" w:rsidRPr="00761092" w:rsidRDefault="00151B4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AJP – należy przez to rozumieć Akademię im. Jakuba z Paradyża;</w:t>
      </w:r>
    </w:p>
    <w:p w14:paraId="5B863EA5" w14:textId="77777777" w:rsidR="00151B43" w:rsidRPr="00761092" w:rsidRDefault="00151B4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WH – należy przez to rozumieć Wydział Humanistyczny;</w:t>
      </w:r>
    </w:p>
    <w:p w14:paraId="481E3175" w14:textId="77777777" w:rsidR="00151B43" w:rsidRPr="00761092" w:rsidRDefault="00151B4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Dziekanie – należy przez to rozumieć Dziekana Wydziału Humanistycznego;</w:t>
      </w:r>
    </w:p>
    <w:p w14:paraId="495C3676" w14:textId="77777777" w:rsidR="00151B43" w:rsidRPr="00761092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Regulaminie – należy przez to rozumieć Regulamin obowiązkowych studenckich praktyk zawodowych;</w:t>
      </w:r>
    </w:p>
    <w:p w14:paraId="71A2285A" w14:textId="77777777" w:rsidR="00151B43" w:rsidRPr="00761092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praktyce – należy przez to rozumieć obowiązkowe studenckie praktyki zawodowe;</w:t>
      </w:r>
    </w:p>
    <w:p w14:paraId="74F2FC94" w14:textId="55478277" w:rsidR="00151B43" w:rsidRPr="00761092" w:rsidRDefault="00C727FF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 xml:space="preserve">zakładzie pracy </w:t>
      </w:r>
      <w:r w:rsidR="00151B43" w:rsidRPr="00761092">
        <w:rPr>
          <w:rFonts w:ascii="Cambria" w:hAnsi="Cambria"/>
          <w:color w:val="000000" w:themeColor="text1"/>
          <w:sz w:val="22"/>
          <w:szCs w:val="22"/>
        </w:rPr>
        <w:t xml:space="preserve">– należy przez to rozumieć </w:t>
      </w:r>
      <w:r w:rsidR="005727AB" w:rsidRPr="00761092">
        <w:rPr>
          <w:rFonts w:ascii="Cambria" w:hAnsi="Cambria"/>
          <w:color w:val="000000" w:themeColor="text1"/>
          <w:sz w:val="22"/>
          <w:szCs w:val="22"/>
        </w:rPr>
        <w:t xml:space="preserve">podmiot gospodarczy lub </w:t>
      </w:r>
      <w:r w:rsidR="00151B43" w:rsidRPr="00761092">
        <w:rPr>
          <w:rFonts w:ascii="Cambria" w:hAnsi="Cambria"/>
          <w:color w:val="000000" w:themeColor="text1"/>
          <w:sz w:val="22"/>
          <w:szCs w:val="22"/>
        </w:rPr>
        <w:t>instytucję przyjmującą na praktykę;</w:t>
      </w:r>
    </w:p>
    <w:p w14:paraId="28D0AB95" w14:textId="30269663" w:rsidR="00151B43" w:rsidRPr="00761092" w:rsidRDefault="00EA38C2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 xml:space="preserve">umowie indywidualnej </w:t>
      </w:r>
      <w:r w:rsidR="00151B43" w:rsidRPr="00761092">
        <w:rPr>
          <w:rFonts w:ascii="Cambria" w:hAnsi="Cambria"/>
          <w:color w:val="000000" w:themeColor="text1"/>
          <w:sz w:val="22"/>
          <w:szCs w:val="22"/>
        </w:rPr>
        <w:t xml:space="preserve">– należy przez to rozumieć </w:t>
      </w:r>
      <w:r w:rsidRPr="00761092">
        <w:rPr>
          <w:rFonts w:ascii="Cambria" w:hAnsi="Cambria"/>
          <w:color w:val="000000" w:themeColor="text1"/>
          <w:sz w:val="22"/>
          <w:szCs w:val="22"/>
        </w:rPr>
        <w:t>umowę indywidualną o</w:t>
      </w:r>
      <w:r w:rsidR="00FB0104">
        <w:rPr>
          <w:rFonts w:ascii="Cambria" w:hAnsi="Cambria"/>
          <w:color w:val="000000" w:themeColor="text1"/>
          <w:sz w:val="22"/>
          <w:szCs w:val="22"/>
        </w:rPr>
        <w:t> 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przyjęciu studenta w celu odbycia praktyki </w:t>
      </w:r>
      <w:r w:rsidR="00151B43" w:rsidRPr="00761092">
        <w:rPr>
          <w:rFonts w:ascii="Cambria" w:hAnsi="Cambria"/>
          <w:color w:val="000000" w:themeColor="text1"/>
          <w:sz w:val="22"/>
          <w:szCs w:val="22"/>
        </w:rPr>
        <w:t>zawieran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ą</w:t>
      </w:r>
      <w:r w:rsidR="00151B43" w:rsidRPr="00761092">
        <w:rPr>
          <w:rFonts w:ascii="Cambria" w:hAnsi="Cambria"/>
          <w:color w:val="000000" w:themeColor="text1"/>
          <w:sz w:val="22"/>
          <w:szCs w:val="22"/>
        </w:rPr>
        <w:t xml:space="preserve"> między AJP/WH a</w:t>
      </w:r>
      <w:r w:rsidR="00FB0104">
        <w:rPr>
          <w:rFonts w:ascii="Cambria" w:hAnsi="Cambria"/>
          <w:color w:val="000000" w:themeColor="text1"/>
          <w:sz w:val="22"/>
          <w:szCs w:val="22"/>
        </w:rPr>
        <w:t> </w:t>
      </w:r>
      <w:r w:rsidR="00151B43" w:rsidRPr="00761092">
        <w:rPr>
          <w:rFonts w:ascii="Cambria" w:hAnsi="Cambria"/>
          <w:color w:val="000000" w:themeColor="text1"/>
          <w:sz w:val="22"/>
          <w:szCs w:val="22"/>
        </w:rPr>
        <w:t>instytucją przyjmującą na praktykę, stanowiąc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ą</w:t>
      </w:r>
      <w:r w:rsidR="00151B43" w:rsidRPr="00761092">
        <w:rPr>
          <w:rFonts w:ascii="Cambria" w:hAnsi="Cambria"/>
          <w:color w:val="000000" w:themeColor="text1"/>
          <w:sz w:val="22"/>
          <w:szCs w:val="22"/>
        </w:rPr>
        <w:t xml:space="preserve"> załącznik nr 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1</w:t>
      </w:r>
      <w:r w:rsidR="00151B43" w:rsidRPr="00761092">
        <w:rPr>
          <w:rFonts w:ascii="Cambria" w:hAnsi="Cambria"/>
          <w:color w:val="000000" w:themeColor="text1"/>
          <w:sz w:val="22"/>
          <w:szCs w:val="22"/>
        </w:rPr>
        <w:t xml:space="preserve"> do Zarządzenia Nr</w:t>
      </w:r>
      <w:r w:rsidR="00FB0104">
        <w:rPr>
          <w:rFonts w:ascii="Cambria" w:hAnsi="Cambria"/>
          <w:color w:val="000000" w:themeColor="text1"/>
          <w:sz w:val="22"/>
          <w:szCs w:val="22"/>
        </w:rPr>
        <w:t> </w:t>
      </w:r>
      <w:r w:rsidRPr="00761092">
        <w:rPr>
          <w:rFonts w:ascii="Cambria" w:hAnsi="Cambria"/>
          <w:color w:val="000000" w:themeColor="text1"/>
          <w:sz w:val="22"/>
          <w:szCs w:val="22"/>
        </w:rPr>
        <w:t>65</w:t>
      </w:r>
      <w:r w:rsidR="00151B43" w:rsidRPr="00761092">
        <w:rPr>
          <w:rFonts w:ascii="Cambria" w:hAnsi="Cambria"/>
          <w:color w:val="000000" w:themeColor="text1"/>
          <w:sz w:val="22"/>
          <w:szCs w:val="22"/>
        </w:rPr>
        <w:t>/0101/202</w:t>
      </w:r>
      <w:r w:rsidRPr="00761092">
        <w:rPr>
          <w:rFonts w:ascii="Cambria" w:hAnsi="Cambria"/>
          <w:color w:val="000000" w:themeColor="text1"/>
          <w:sz w:val="22"/>
          <w:szCs w:val="22"/>
        </w:rPr>
        <w:t>4</w:t>
      </w:r>
      <w:r w:rsidR="00151B43" w:rsidRPr="00761092">
        <w:rPr>
          <w:rFonts w:ascii="Cambria" w:hAnsi="Cambria"/>
          <w:color w:val="000000" w:themeColor="text1"/>
          <w:sz w:val="22"/>
          <w:szCs w:val="22"/>
        </w:rPr>
        <w:t xml:space="preserve"> Rektora AJP z dnia 2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lipca 2024</w:t>
      </w:r>
      <w:r w:rsidR="00151B43" w:rsidRPr="00761092">
        <w:rPr>
          <w:rFonts w:ascii="Cambria" w:hAnsi="Cambria"/>
          <w:color w:val="000000" w:themeColor="text1"/>
          <w:sz w:val="22"/>
          <w:szCs w:val="22"/>
        </w:rPr>
        <w:t xml:space="preserve"> w sprawie </w:t>
      </w:r>
      <w:r w:rsidR="00151B43" w:rsidRPr="00761092">
        <w:rPr>
          <w:rFonts w:ascii="Cambria" w:hAnsi="Cambria"/>
          <w:bCs/>
          <w:color w:val="000000" w:themeColor="text1"/>
          <w:sz w:val="22"/>
          <w:szCs w:val="22"/>
        </w:rPr>
        <w:t>zasad organizacji, odbywania i zaliczania studenckich praktyk zawodowych;</w:t>
      </w:r>
    </w:p>
    <w:p w14:paraId="685349AB" w14:textId="1A6C0B41" w:rsidR="00151B43" w:rsidRPr="00761092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 xml:space="preserve">skierowaniu – należy przez to rozumieć skierowane na praktykę, stanowiące załącznik nr 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4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do Zarządzenia Nr 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65</w:t>
      </w:r>
      <w:r w:rsidRPr="00761092">
        <w:rPr>
          <w:rFonts w:ascii="Cambria" w:hAnsi="Cambria"/>
          <w:color w:val="000000" w:themeColor="text1"/>
          <w:sz w:val="22"/>
          <w:szCs w:val="22"/>
        </w:rPr>
        <w:t>/0101/202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4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Rektora AJP z dnia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 xml:space="preserve"> 2 lipca 2024 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r. w sprawie </w:t>
      </w:r>
      <w:r w:rsidRPr="00761092">
        <w:rPr>
          <w:rFonts w:ascii="Cambria" w:hAnsi="Cambria"/>
          <w:bCs/>
          <w:color w:val="000000" w:themeColor="text1"/>
          <w:sz w:val="22"/>
          <w:szCs w:val="22"/>
        </w:rPr>
        <w:t>zasad organizacji, odbywania i zaliczania studenckich praktyk zawodowych;</w:t>
      </w:r>
    </w:p>
    <w:p w14:paraId="5E3E1D74" w14:textId="17582A53" w:rsidR="00151B43" w:rsidRPr="00761092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 xml:space="preserve">oświadczeniu – należy przez to rozumieć oświadczenie instytucji przyjmującej, stanowiące załącznik nr 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3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do Zarządzenia Nr 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65</w:t>
      </w:r>
      <w:r w:rsidRPr="00761092">
        <w:rPr>
          <w:rFonts w:ascii="Cambria" w:hAnsi="Cambria"/>
          <w:color w:val="000000" w:themeColor="text1"/>
          <w:sz w:val="22"/>
          <w:szCs w:val="22"/>
        </w:rPr>
        <w:t>/0101/202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4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Rektora AJP z dnia 2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 lipca 2024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r. w sprawie </w:t>
      </w:r>
      <w:r w:rsidRPr="00761092">
        <w:rPr>
          <w:rFonts w:ascii="Cambria" w:hAnsi="Cambria"/>
          <w:bCs/>
          <w:color w:val="000000" w:themeColor="text1"/>
          <w:sz w:val="22"/>
          <w:szCs w:val="22"/>
        </w:rPr>
        <w:t>zasad organizacji, odbywania i zaliczania studenckich praktyk zawodowych;</w:t>
      </w:r>
    </w:p>
    <w:p w14:paraId="0FFCE068" w14:textId="3EF3A73B" w:rsidR="00151B43" w:rsidRPr="00761092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</w:rPr>
        <w:t>wniosku</w:t>
      </w:r>
      <w:r w:rsidR="00013753" w:rsidRPr="00761092">
        <w:rPr>
          <w:rFonts w:ascii="Cambria" w:hAnsi="Cambria"/>
          <w:bCs/>
          <w:color w:val="000000" w:themeColor="text1"/>
          <w:sz w:val="22"/>
          <w:szCs w:val="22"/>
        </w:rPr>
        <w:t xml:space="preserve"> o wyrażenie zgody na realizację praktyki zawodowej w innym terminie</w:t>
      </w:r>
      <w:r w:rsidRPr="00761092">
        <w:rPr>
          <w:rFonts w:ascii="Cambria" w:hAnsi="Cambria"/>
          <w:bCs/>
          <w:color w:val="000000" w:themeColor="text1"/>
          <w:sz w:val="22"/>
          <w:szCs w:val="22"/>
        </w:rPr>
        <w:t xml:space="preserve"> – należy przez to rozumieć 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wniosek stanowiący załącznik nr 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5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do Zarządzenia Nr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 65</w:t>
      </w:r>
      <w:r w:rsidRPr="00761092">
        <w:rPr>
          <w:rFonts w:ascii="Cambria" w:hAnsi="Cambria"/>
          <w:color w:val="000000" w:themeColor="text1"/>
          <w:sz w:val="22"/>
          <w:szCs w:val="22"/>
        </w:rPr>
        <w:t>/0101/202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4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Rektora AJP z dnia 2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 xml:space="preserve"> lipca 2024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r. w sprawie </w:t>
      </w:r>
      <w:r w:rsidRPr="00761092">
        <w:rPr>
          <w:rFonts w:ascii="Cambria" w:hAnsi="Cambria"/>
          <w:bCs/>
          <w:color w:val="000000" w:themeColor="text1"/>
          <w:sz w:val="22"/>
          <w:szCs w:val="22"/>
        </w:rPr>
        <w:t>zasad organizacji, odbywania i zaliczania studenckich praktyk zawodowych;</w:t>
      </w:r>
    </w:p>
    <w:p w14:paraId="7339B385" w14:textId="3A5CC662" w:rsidR="00151B43" w:rsidRPr="00761092" w:rsidRDefault="00151B4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 xml:space="preserve">karcie praktyki – należy przez to rozumieć kartę praktyki zawodowej, stanowiącą załącznik nr 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6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do Zarządzenia Nr 6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5</w:t>
      </w:r>
      <w:r w:rsidRPr="00761092">
        <w:rPr>
          <w:rFonts w:ascii="Cambria" w:hAnsi="Cambria"/>
          <w:color w:val="000000" w:themeColor="text1"/>
          <w:sz w:val="22"/>
          <w:szCs w:val="22"/>
        </w:rPr>
        <w:t>/0101/202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4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Rektora AJP z dnia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 xml:space="preserve"> 2 lipca 2024 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r. w sprawie </w:t>
      </w:r>
      <w:r w:rsidRPr="00761092">
        <w:rPr>
          <w:rFonts w:ascii="Cambria" w:hAnsi="Cambria"/>
          <w:bCs/>
          <w:color w:val="000000" w:themeColor="text1"/>
          <w:sz w:val="22"/>
          <w:szCs w:val="22"/>
        </w:rPr>
        <w:t>zasad organizacji, odbywania i zaliczania studenckich praktyk zawodowych</w:t>
      </w:r>
      <w:r w:rsidR="00013753" w:rsidRPr="00761092">
        <w:rPr>
          <w:rFonts w:ascii="Cambria" w:hAnsi="Cambria"/>
          <w:bCs/>
          <w:color w:val="000000" w:themeColor="text1"/>
          <w:sz w:val="22"/>
          <w:szCs w:val="22"/>
        </w:rPr>
        <w:t>;</w:t>
      </w:r>
    </w:p>
    <w:p w14:paraId="138B91F8" w14:textId="24636005" w:rsidR="00013753" w:rsidRPr="00761092" w:rsidRDefault="0001375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</w:rPr>
        <w:lastRenderedPageBreak/>
        <w:t xml:space="preserve">wniosku o zaliczenie praktyki na podstawie pracy zawodowej lub innej aktywności zawodowej – należy przez to rozumieć wniosek stanowiący załącznik nr 7 do 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Zarządzenia Nr 65/0101/2024 Rektora AJP z dnia 2 lipca 2024 r. w sprawie </w:t>
      </w:r>
      <w:r w:rsidRPr="00761092">
        <w:rPr>
          <w:rFonts w:ascii="Cambria" w:hAnsi="Cambria"/>
          <w:bCs/>
          <w:color w:val="000000" w:themeColor="text1"/>
          <w:sz w:val="22"/>
          <w:szCs w:val="22"/>
        </w:rPr>
        <w:t>zasad organizacji, odbywania i zaliczania studenckich praktyk zawodowych.</w:t>
      </w:r>
    </w:p>
    <w:p w14:paraId="67C8A33C" w14:textId="6D4A0D71" w:rsidR="00EB03E6" w:rsidRPr="00761092" w:rsidRDefault="00EB03E6" w:rsidP="00EB03E6">
      <w:pPr>
        <w:ind w:left="40" w:firstLine="0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bCs/>
          <w:color w:val="000000" w:themeColor="text1"/>
          <w:sz w:val="22"/>
          <w:szCs w:val="22"/>
        </w:rPr>
        <w:t>§ 2</w:t>
      </w:r>
    </w:p>
    <w:p w14:paraId="591AB72C" w14:textId="749D642C" w:rsidR="00151B43" w:rsidRPr="00761092" w:rsidRDefault="00151B43" w:rsidP="00FB0104">
      <w:pPr>
        <w:pStyle w:val="Tekstpodstawowy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Studenck</w:t>
      </w:r>
      <w:r w:rsidR="00C727FF" w:rsidRPr="00761092">
        <w:rPr>
          <w:rFonts w:ascii="Cambria" w:hAnsi="Cambria"/>
          <w:color w:val="000000" w:themeColor="text1"/>
          <w:sz w:val="22"/>
          <w:szCs w:val="22"/>
        </w:rPr>
        <w:t>a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praktyk</w:t>
      </w:r>
      <w:r w:rsidR="00C727FF" w:rsidRPr="00761092">
        <w:rPr>
          <w:rFonts w:ascii="Cambria" w:hAnsi="Cambria"/>
          <w:color w:val="000000" w:themeColor="text1"/>
          <w:sz w:val="22"/>
          <w:szCs w:val="22"/>
        </w:rPr>
        <w:t>a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zawodow</w:t>
      </w:r>
      <w:r w:rsidR="00C727FF" w:rsidRPr="00761092">
        <w:rPr>
          <w:rFonts w:ascii="Cambria" w:hAnsi="Cambria"/>
          <w:color w:val="000000" w:themeColor="text1"/>
          <w:sz w:val="22"/>
          <w:szCs w:val="22"/>
        </w:rPr>
        <w:t>a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stanowi integralną część </w:t>
      </w:r>
      <w:r w:rsidR="00C727FF" w:rsidRPr="00761092">
        <w:rPr>
          <w:rFonts w:ascii="Cambria" w:hAnsi="Cambria"/>
          <w:color w:val="000000" w:themeColor="text1"/>
          <w:sz w:val="22"/>
          <w:szCs w:val="22"/>
        </w:rPr>
        <w:t xml:space="preserve">programu studiów na kierunku </w:t>
      </w:r>
      <w:r w:rsidR="00762747">
        <w:rPr>
          <w:rFonts w:ascii="Cambria" w:hAnsi="Cambria"/>
          <w:i/>
          <w:iCs/>
          <w:color w:val="000000" w:themeColor="text1"/>
          <w:sz w:val="22"/>
          <w:szCs w:val="22"/>
        </w:rPr>
        <w:t xml:space="preserve">turystyka i rekreacja </w:t>
      </w:r>
      <w:r w:rsidR="00C727FF" w:rsidRPr="00761092">
        <w:rPr>
          <w:rFonts w:ascii="Cambria" w:hAnsi="Cambria"/>
          <w:color w:val="000000" w:themeColor="text1"/>
          <w:sz w:val="22"/>
          <w:szCs w:val="22"/>
        </w:rPr>
        <w:t xml:space="preserve">w </w:t>
      </w:r>
      <w:r w:rsidR="00FB0104">
        <w:rPr>
          <w:rFonts w:ascii="Cambria" w:hAnsi="Cambria"/>
          <w:color w:val="000000" w:themeColor="text1"/>
          <w:sz w:val="22"/>
          <w:szCs w:val="22"/>
        </w:rPr>
        <w:t>AJP.</w:t>
      </w:r>
    </w:p>
    <w:p w14:paraId="70F1FD4E" w14:textId="70365DBF" w:rsidR="00151B43" w:rsidRPr="00761092" w:rsidRDefault="00151B43" w:rsidP="00FB0104">
      <w:pPr>
        <w:pStyle w:val="Tekstpodstawowy"/>
        <w:numPr>
          <w:ilvl w:val="0"/>
          <w:numId w:val="1"/>
        </w:numPr>
        <w:tabs>
          <w:tab w:val="left" w:pos="360"/>
        </w:tabs>
        <w:spacing w:line="360" w:lineRule="auto"/>
        <w:ind w:hanging="35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 xml:space="preserve">Student uczestniczący w praktyce zawodowej podlega obowiązkom wynikającym </w:t>
      </w:r>
      <w:r w:rsidRPr="00761092">
        <w:rPr>
          <w:rFonts w:ascii="Cambria" w:hAnsi="Cambria"/>
          <w:color w:val="000000" w:themeColor="text1"/>
          <w:sz w:val="22"/>
          <w:szCs w:val="22"/>
        </w:rPr>
        <w:br/>
        <w:t>z Regulaminu studiów AJP oraz z aktów powszechnie i wewnętrznie obowiązujących w </w:t>
      </w:r>
      <w:r w:rsidR="005727AB" w:rsidRPr="00761092">
        <w:rPr>
          <w:rFonts w:ascii="Cambria" w:hAnsi="Cambria"/>
          <w:color w:val="000000" w:themeColor="text1"/>
          <w:sz w:val="22"/>
          <w:szCs w:val="22"/>
        </w:rPr>
        <w:t>zakładzie pracy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przyjmując</w:t>
      </w:r>
      <w:r w:rsidR="005727AB" w:rsidRPr="00761092">
        <w:rPr>
          <w:rFonts w:ascii="Cambria" w:hAnsi="Cambria"/>
          <w:color w:val="000000" w:themeColor="text1"/>
          <w:sz w:val="22"/>
          <w:szCs w:val="22"/>
        </w:rPr>
        <w:t>ym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i jest zobowiązany do:</w:t>
      </w:r>
    </w:p>
    <w:p w14:paraId="0E8F8FE0" w14:textId="6CAF5692" w:rsidR="00151B43" w:rsidRPr="00761092" w:rsidRDefault="00151B43" w:rsidP="00405287">
      <w:pPr>
        <w:pStyle w:val="Tekstpodstawowy"/>
        <w:numPr>
          <w:ilvl w:val="0"/>
          <w:numId w:val="54"/>
        </w:numPr>
        <w:spacing w:line="360" w:lineRule="auto"/>
        <w:ind w:left="1276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 xml:space="preserve">godnego reprezentowania </w:t>
      </w:r>
      <w:r w:rsidR="00FB0104">
        <w:rPr>
          <w:rFonts w:ascii="Cambria" w:hAnsi="Cambria"/>
          <w:color w:val="000000" w:themeColor="text1"/>
          <w:sz w:val="22"/>
          <w:szCs w:val="22"/>
        </w:rPr>
        <w:t>AJP,</w:t>
      </w:r>
    </w:p>
    <w:p w14:paraId="348F45A3" w14:textId="77777777" w:rsidR="00151B43" w:rsidRPr="00761092" w:rsidRDefault="00151B43" w:rsidP="00405287">
      <w:pPr>
        <w:pStyle w:val="Tekstpodstawowy"/>
        <w:numPr>
          <w:ilvl w:val="0"/>
          <w:numId w:val="54"/>
        </w:numPr>
        <w:spacing w:line="360" w:lineRule="auto"/>
        <w:ind w:left="1276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przebywania w miejscu praktyki i aktywnego w niej uczestniczenia w zakresie określonym przez zakładowego opiekuna praktyk,</w:t>
      </w:r>
    </w:p>
    <w:p w14:paraId="776F6011" w14:textId="77777777" w:rsidR="00151B43" w:rsidRPr="00761092" w:rsidRDefault="00151B43" w:rsidP="00405287">
      <w:pPr>
        <w:pStyle w:val="Tekstpodstawowy"/>
        <w:numPr>
          <w:ilvl w:val="0"/>
          <w:numId w:val="54"/>
        </w:numPr>
        <w:spacing w:line="360" w:lineRule="auto"/>
        <w:ind w:left="1276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traktowania z szacunkiem pracowników i mienia zakładu pracy,</w:t>
      </w:r>
    </w:p>
    <w:p w14:paraId="06C574EC" w14:textId="77777777" w:rsidR="00151B43" w:rsidRPr="00761092" w:rsidRDefault="00151B43" w:rsidP="00405287">
      <w:pPr>
        <w:pStyle w:val="Tekstpodstawowy"/>
        <w:numPr>
          <w:ilvl w:val="0"/>
          <w:numId w:val="54"/>
        </w:numPr>
        <w:spacing w:line="360" w:lineRule="auto"/>
        <w:ind w:left="1276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przestrzegania przepisów o ochronie danych osobowych i informacji niejawnych oraz dochowania tajemnicy zawodowej,</w:t>
      </w:r>
    </w:p>
    <w:p w14:paraId="6023483E" w14:textId="77777777" w:rsidR="00151B43" w:rsidRPr="00761092" w:rsidRDefault="00151B43" w:rsidP="00405287">
      <w:pPr>
        <w:pStyle w:val="Tekstpodstawowy"/>
        <w:numPr>
          <w:ilvl w:val="0"/>
          <w:numId w:val="54"/>
        </w:numPr>
        <w:spacing w:line="360" w:lineRule="auto"/>
        <w:ind w:left="1276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noszenia stroju odpowiedniego do sytuacji i zwyczajów panujących w miejscu praktyki.</w:t>
      </w:r>
    </w:p>
    <w:p w14:paraId="44974971" w14:textId="77777777" w:rsidR="00151B43" w:rsidRPr="00761092" w:rsidRDefault="00151B43" w:rsidP="00FB0104">
      <w:pPr>
        <w:pStyle w:val="Tekstpodstawowy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 xml:space="preserve">Niniejszy regulamin określa zasady organizacji praktyki zawodowej, w tym dokumentację praktyk, obowiązki studentów i opiekunów praktyk oraz procedurę zaliczenia praktyki. </w:t>
      </w:r>
    </w:p>
    <w:p w14:paraId="4D8CDB1D" w14:textId="77777777" w:rsidR="00FB0104" w:rsidRDefault="00151B43" w:rsidP="00FB0104">
      <w:pPr>
        <w:pStyle w:val="Tekstpodstawowy"/>
        <w:numPr>
          <w:ilvl w:val="0"/>
          <w:numId w:val="1"/>
        </w:numPr>
        <w:tabs>
          <w:tab w:val="left" w:pos="360"/>
        </w:tabs>
        <w:spacing w:line="360" w:lineRule="auto"/>
        <w:ind w:hanging="35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FB0104">
        <w:rPr>
          <w:rFonts w:ascii="Cambria" w:hAnsi="Cambria"/>
          <w:color w:val="000000" w:themeColor="text1"/>
          <w:sz w:val="22"/>
          <w:szCs w:val="22"/>
        </w:rPr>
        <w:t>Niniejszy regulamin obowiązuje studentów studiów stacjonarnych i niestacjonarnych, odbywających studia pierwszego stopnia na kierunk</w:t>
      </w:r>
      <w:r w:rsidR="00761092" w:rsidRPr="00FB0104">
        <w:rPr>
          <w:rFonts w:ascii="Cambria" w:hAnsi="Cambria"/>
          <w:color w:val="000000" w:themeColor="text1"/>
          <w:sz w:val="22"/>
          <w:szCs w:val="22"/>
        </w:rPr>
        <w:t xml:space="preserve">u </w:t>
      </w:r>
      <w:r w:rsidR="00761092" w:rsidRPr="00FB0104">
        <w:rPr>
          <w:rFonts w:ascii="Cambria" w:hAnsi="Cambria"/>
          <w:i/>
          <w:iCs/>
          <w:color w:val="000000" w:themeColor="text1"/>
          <w:sz w:val="22"/>
          <w:szCs w:val="22"/>
        </w:rPr>
        <w:t xml:space="preserve">turystyka i rekreacja </w:t>
      </w:r>
      <w:r w:rsidRPr="00FB0104">
        <w:rPr>
          <w:rFonts w:ascii="Cambria" w:hAnsi="Cambria"/>
          <w:color w:val="000000" w:themeColor="text1"/>
          <w:sz w:val="22"/>
          <w:szCs w:val="22"/>
        </w:rPr>
        <w:t>prowadzony</w:t>
      </w:r>
      <w:r w:rsidR="00761092" w:rsidRPr="00FB0104">
        <w:rPr>
          <w:rFonts w:ascii="Cambria" w:hAnsi="Cambria"/>
          <w:color w:val="000000" w:themeColor="text1"/>
          <w:sz w:val="22"/>
          <w:szCs w:val="22"/>
        </w:rPr>
        <w:t>m</w:t>
      </w:r>
      <w:r w:rsidRPr="00FB0104">
        <w:rPr>
          <w:rFonts w:ascii="Cambria" w:hAnsi="Cambria"/>
          <w:color w:val="000000" w:themeColor="text1"/>
          <w:sz w:val="22"/>
          <w:szCs w:val="22"/>
        </w:rPr>
        <w:t xml:space="preserve"> na </w:t>
      </w:r>
      <w:r w:rsidR="00FB0104" w:rsidRPr="00FB0104">
        <w:rPr>
          <w:rFonts w:ascii="Cambria" w:hAnsi="Cambria"/>
          <w:color w:val="000000" w:themeColor="text1"/>
          <w:sz w:val="22"/>
          <w:szCs w:val="22"/>
        </w:rPr>
        <w:t>WH</w:t>
      </w:r>
      <w:r w:rsidR="00FB0104">
        <w:rPr>
          <w:rFonts w:ascii="Cambria" w:hAnsi="Cambria"/>
          <w:color w:val="000000" w:themeColor="text1"/>
          <w:sz w:val="22"/>
          <w:szCs w:val="22"/>
        </w:rPr>
        <w:t>.</w:t>
      </w:r>
    </w:p>
    <w:p w14:paraId="61A90928" w14:textId="2A0AA33C" w:rsidR="00151B43" w:rsidRPr="00FB0104" w:rsidRDefault="00FB0104" w:rsidP="00FB0104">
      <w:pPr>
        <w:pStyle w:val="Tekstpodstawowy"/>
        <w:numPr>
          <w:ilvl w:val="0"/>
          <w:numId w:val="1"/>
        </w:numPr>
        <w:tabs>
          <w:tab w:val="left" w:pos="360"/>
        </w:tabs>
        <w:spacing w:line="360" w:lineRule="auto"/>
        <w:ind w:hanging="35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FB0104">
        <w:rPr>
          <w:rFonts w:ascii="Cambria" w:hAnsi="Cambria"/>
          <w:sz w:val="22"/>
          <w:szCs w:val="22"/>
          <w:lang w:val="x-none" w:eastAsia="x-none"/>
        </w:rPr>
        <w:t xml:space="preserve">Rodzaje praktyki i czas trwania,  szczegółowe cele i efekty </w:t>
      </w:r>
      <w:r w:rsidRPr="00FB0104">
        <w:rPr>
          <w:rFonts w:ascii="Cambria" w:hAnsi="Cambria"/>
          <w:sz w:val="22"/>
          <w:szCs w:val="22"/>
          <w:lang w:eastAsia="x-none"/>
        </w:rPr>
        <w:t>uczenia się</w:t>
      </w:r>
      <w:r w:rsidRPr="00FB0104">
        <w:rPr>
          <w:rFonts w:ascii="Cambria" w:hAnsi="Cambria"/>
          <w:sz w:val="22"/>
          <w:szCs w:val="22"/>
          <w:lang w:val="x-none" w:eastAsia="x-none"/>
        </w:rPr>
        <w:t>, termin i miejsce odbywania oraz warunki i </w:t>
      </w:r>
      <w:r w:rsidRPr="00FB0104">
        <w:rPr>
          <w:rFonts w:ascii="Cambria" w:hAnsi="Cambria"/>
          <w:sz w:val="22"/>
          <w:szCs w:val="22"/>
        </w:rPr>
        <w:t>termin jej zaliczenia określone są w instrukcji stanowiącej część regulaminu praktyk na danym kierunku /danym module studiów oraz w karcie zajęć</w:t>
      </w:r>
      <w:r w:rsidR="00151B43" w:rsidRPr="00FB0104">
        <w:rPr>
          <w:rFonts w:ascii="Cambria" w:hAnsi="Cambria"/>
          <w:color w:val="000000" w:themeColor="text1"/>
          <w:sz w:val="22"/>
          <w:szCs w:val="22"/>
        </w:rPr>
        <w:t xml:space="preserve">. </w:t>
      </w:r>
    </w:p>
    <w:p w14:paraId="5C24CDBE" w14:textId="77777777" w:rsidR="005A6DF2" w:rsidRPr="005A6DF2" w:rsidRDefault="005A6DF2" w:rsidP="00FB0104">
      <w:pPr>
        <w:spacing w:before="120"/>
        <w:ind w:left="238" w:hanging="238"/>
        <w:jc w:val="center"/>
        <w:rPr>
          <w:rFonts w:ascii="Cambria" w:hAnsi="Cambria"/>
          <w:b/>
          <w:color w:val="000000" w:themeColor="text1"/>
          <w:sz w:val="8"/>
          <w:szCs w:val="8"/>
        </w:rPr>
      </w:pPr>
    </w:p>
    <w:p w14:paraId="2CD129A9" w14:textId="6092005D" w:rsidR="00151B43" w:rsidRPr="00761092" w:rsidRDefault="00151B43" w:rsidP="00FB0104">
      <w:pPr>
        <w:spacing w:before="120"/>
        <w:ind w:left="238" w:hanging="238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color w:val="000000" w:themeColor="text1"/>
          <w:sz w:val="22"/>
          <w:szCs w:val="22"/>
        </w:rPr>
        <w:t>ROZDZIAŁ II</w:t>
      </w:r>
    </w:p>
    <w:p w14:paraId="6F3801F9" w14:textId="77777777" w:rsidR="00151B43" w:rsidRPr="00761092" w:rsidRDefault="00151B43" w:rsidP="00E4239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color w:val="000000" w:themeColor="text1"/>
          <w:sz w:val="22"/>
          <w:szCs w:val="22"/>
        </w:rPr>
        <w:t>ORGANIZACJA PRAKTYKI ZAWODOWEJ</w:t>
      </w:r>
    </w:p>
    <w:p w14:paraId="52B09588" w14:textId="30E52E0F" w:rsidR="00151B43" w:rsidRPr="00761092" w:rsidRDefault="00151B43" w:rsidP="00E4239A">
      <w:pPr>
        <w:ind w:left="238" w:hanging="238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§ </w:t>
      </w:r>
      <w:r w:rsidR="00EB03E6" w:rsidRPr="00761092">
        <w:rPr>
          <w:rFonts w:ascii="Cambria" w:hAnsi="Cambria"/>
          <w:b/>
          <w:bCs/>
          <w:color w:val="000000" w:themeColor="text1"/>
          <w:sz w:val="22"/>
          <w:szCs w:val="22"/>
        </w:rPr>
        <w:t>3</w:t>
      </w:r>
    </w:p>
    <w:p w14:paraId="69A13D94" w14:textId="77777777" w:rsidR="00FB0104" w:rsidRPr="00FB0104" w:rsidRDefault="00FB0104" w:rsidP="00FB0104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Cambria" w:hAnsi="Cambria" w:cs="Times New Roman"/>
          <w:sz w:val="22"/>
          <w:szCs w:val="22"/>
          <w:lang w:val="x-none" w:eastAsia="x-none"/>
        </w:rPr>
      </w:pPr>
      <w:r w:rsidRPr="00FB0104">
        <w:rPr>
          <w:rFonts w:ascii="Cambria" w:hAnsi="Cambria"/>
          <w:sz w:val="22"/>
          <w:szCs w:val="22"/>
        </w:rPr>
        <w:t>Praktyki realizowane są w zakładach pracy dających gwarancję osiągnięcia efektów uczenia się oraz zrealizowania założeń programu praktyki</w:t>
      </w:r>
      <w:r w:rsidRPr="00FB0104">
        <w:rPr>
          <w:rFonts w:ascii="Cambria" w:hAnsi="Cambria" w:cs="Times New Roman"/>
          <w:sz w:val="22"/>
          <w:szCs w:val="22"/>
          <w:lang w:val="x-none" w:eastAsia="x-none"/>
        </w:rPr>
        <w:t>.</w:t>
      </w:r>
    </w:p>
    <w:p w14:paraId="59581681" w14:textId="69C44462" w:rsidR="00EB03E6" w:rsidRPr="00761092" w:rsidRDefault="00FB0104" w:rsidP="00FB0104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FB0104">
        <w:rPr>
          <w:rFonts w:ascii="Cambria" w:hAnsi="Cambria"/>
          <w:sz w:val="22"/>
          <w:szCs w:val="22"/>
        </w:rPr>
        <w:t>Praktyki powinny być</w:t>
      </w:r>
      <w:r w:rsidRPr="00FB0104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22"/>
          <w:szCs w:val="22"/>
        </w:rPr>
        <w:t>realizowane w zakładzie pracy, którego profil działalności pozwala osiągnąć zakładane efekty uczenia się praktyki</w:t>
      </w:r>
      <w:r w:rsidR="00EB03E6" w:rsidRPr="00761092">
        <w:rPr>
          <w:rFonts w:ascii="Cambria" w:hAnsi="Cambria"/>
          <w:color w:val="000000" w:themeColor="text1"/>
          <w:sz w:val="22"/>
          <w:szCs w:val="22"/>
        </w:rPr>
        <w:t>.</w:t>
      </w:r>
    </w:p>
    <w:p w14:paraId="29D16FA9" w14:textId="06DEB557" w:rsidR="00EB03E6" w:rsidRPr="00761092" w:rsidRDefault="00EB03E6" w:rsidP="005727AB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lastRenderedPageBreak/>
        <w:t>Praktykant może odbyć praktykę w jednostkach administracyjnych lub organizacyjnych AJP po wcześniejszym uzgodnieniu z jednostką pozwalającą na osiągnięcie efektów praktyki oraz z opiekunem praktyk.</w:t>
      </w:r>
    </w:p>
    <w:p w14:paraId="4FFC404E" w14:textId="6755A5EE" w:rsidR="00F07F38" w:rsidRPr="00761092" w:rsidRDefault="00F07F38" w:rsidP="00F07F38">
      <w:pPr>
        <w:ind w:left="40" w:firstLine="0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bCs/>
          <w:color w:val="000000" w:themeColor="text1"/>
          <w:sz w:val="22"/>
          <w:szCs w:val="22"/>
        </w:rPr>
        <w:t>§ 4</w:t>
      </w:r>
    </w:p>
    <w:p w14:paraId="29CCC0B6" w14:textId="3AA6C5CB" w:rsidR="00F07F38" w:rsidRPr="00761092" w:rsidRDefault="00F07F38">
      <w:pPr>
        <w:pStyle w:val="Akapitzlist"/>
        <w:numPr>
          <w:ilvl w:val="0"/>
          <w:numId w:val="27"/>
        </w:numPr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Praktyka może być realizowana w wybranym przez studenta zakładzie pracy, w kraju lub za granicą, zaakceptowanym przez opiekuna praktyk.</w:t>
      </w:r>
    </w:p>
    <w:p w14:paraId="0C055AFB" w14:textId="432E265E" w:rsidR="00F07F38" w:rsidRPr="00761092" w:rsidRDefault="00F07F38" w:rsidP="00416B43">
      <w:pPr>
        <w:pStyle w:val="Akapitzlist"/>
        <w:numPr>
          <w:ilvl w:val="0"/>
          <w:numId w:val="27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Student przed rozpoczęciem praktyki składa albo umowę indywidualną o przeprowadzenie praktyki</w:t>
      </w:r>
      <w:r w:rsidR="00FB0104">
        <w:rPr>
          <w:rFonts w:ascii="Cambria" w:hAnsi="Cambria"/>
          <w:color w:val="000000" w:themeColor="text1"/>
          <w:sz w:val="22"/>
          <w:szCs w:val="22"/>
        </w:rPr>
        <w:t xml:space="preserve">, </w:t>
      </w:r>
      <w:r w:rsidRPr="00761092">
        <w:rPr>
          <w:rFonts w:ascii="Cambria" w:hAnsi="Cambria"/>
          <w:bCs/>
          <w:color w:val="000000" w:themeColor="text1"/>
          <w:sz w:val="22"/>
          <w:szCs w:val="22"/>
        </w:rPr>
        <w:t>albo oświadczenie o uzyskaniu zgody na odbywanie praktyki w danym zakładzie prac</w:t>
      </w:r>
      <w:r w:rsidR="00FB0104">
        <w:rPr>
          <w:rFonts w:ascii="Cambria" w:hAnsi="Cambria"/>
          <w:bCs/>
          <w:color w:val="000000" w:themeColor="text1"/>
          <w:sz w:val="22"/>
          <w:szCs w:val="22"/>
        </w:rPr>
        <w:t>y lub</w:t>
      </w:r>
      <w:r w:rsidRPr="00761092">
        <w:rPr>
          <w:rFonts w:ascii="Cambria" w:hAnsi="Cambria"/>
          <w:bCs/>
          <w:color w:val="000000" w:themeColor="text1"/>
          <w:sz w:val="22"/>
          <w:szCs w:val="22"/>
        </w:rPr>
        <w:t xml:space="preserve"> inny dokument potwierdzający zgodę zakładu pracy o przyjęciu na praktykę.</w:t>
      </w:r>
    </w:p>
    <w:p w14:paraId="4A70A3CD" w14:textId="52E33482" w:rsidR="00F07F38" w:rsidRPr="00761092" w:rsidRDefault="00F07F38">
      <w:pPr>
        <w:pStyle w:val="Tekstpodstawowy"/>
        <w:numPr>
          <w:ilvl w:val="0"/>
          <w:numId w:val="27"/>
        </w:num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Student przed rozpoczęciem praktyki zawodowej zobowiązany jest ubezpieczyć się od</w:t>
      </w:r>
      <w:r w:rsidR="00FB0104">
        <w:rPr>
          <w:rFonts w:ascii="Cambria" w:hAnsi="Cambria"/>
          <w:color w:val="000000" w:themeColor="text1"/>
          <w:sz w:val="22"/>
          <w:szCs w:val="22"/>
        </w:rPr>
        <w:t> </w:t>
      </w:r>
      <w:r w:rsidRPr="00761092">
        <w:rPr>
          <w:rFonts w:ascii="Cambria" w:hAnsi="Cambria"/>
          <w:color w:val="000000" w:themeColor="text1"/>
          <w:sz w:val="22"/>
          <w:szCs w:val="22"/>
        </w:rPr>
        <w:t>następstw nieszczęśliwych wypadków na czas trwania praktyki i – o ile wymaga tego zakład pracy – od odpowiedzialności cywilnej (OC).</w:t>
      </w:r>
    </w:p>
    <w:p w14:paraId="782B6E40" w14:textId="5DB74501" w:rsidR="00FA686F" w:rsidRPr="00FF01A5" w:rsidRDefault="00FA686F" w:rsidP="00FA686F">
      <w:pPr>
        <w:numPr>
          <w:ilvl w:val="0"/>
          <w:numId w:val="27"/>
        </w:numPr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FF01A5">
        <w:rPr>
          <w:rFonts w:ascii="Cambria" w:hAnsi="Cambria"/>
          <w:sz w:val="22"/>
          <w:szCs w:val="22"/>
          <w:lang w:val="x-none" w:eastAsia="x-none"/>
        </w:rPr>
        <w:t xml:space="preserve">Student kierowany na praktykę, której realizacja wiąże się z dopuszczeniem do działalności wskazanej w art. 21 ust. 1 ustawy </w:t>
      </w:r>
      <w:r w:rsidRPr="00FF01A5">
        <w:rPr>
          <w:rFonts w:ascii="Cambria" w:hAnsi="Cambria"/>
          <w:sz w:val="22"/>
          <w:szCs w:val="22"/>
          <w:lang w:eastAsia="x-none"/>
        </w:rPr>
        <w:t>z dnia 13 maja 2016 r. o przeciwdziałaniu zagrożeniom przestępczością na tle seksualnym i ochronie małoletnich,</w:t>
      </w:r>
      <w:r w:rsidRPr="00FF01A5">
        <w:rPr>
          <w:rFonts w:ascii="Cambria" w:hAnsi="Cambria"/>
          <w:sz w:val="22"/>
          <w:szCs w:val="22"/>
          <w:lang w:val="x-none" w:eastAsia="x-none"/>
        </w:rPr>
        <w:t xml:space="preserve"> zobowiązany jest przed rozpoczęciem praktyki przedłożyć w Sekcji Dziekanatów oraz w zakładzie pracy, informację z Krajowego Rejestru Karnego w zakresie przestępstw wskazanych w art. 21 ust. 3 ustawy, o</w:t>
      </w:r>
      <w:r w:rsidR="00405287">
        <w:rPr>
          <w:rFonts w:ascii="Cambria" w:hAnsi="Cambria"/>
          <w:sz w:val="22"/>
          <w:szCs w:val="22"/>
          <w:lang w:val="x-none" w:eastAsia="x-none"/>
        </w:rPr>
        <w:t> </w:t>
      </w:r>
      <w:r w:rsidRPr="00FF01A5">
        <w:rPr>
          <w:rFonts w:ascii="Cambria" w:hAnsi="Cambria"/>
          <w:sz w:val="22"/>
          <w:szCs w:val="22"/>
          <w:lang w:val="x-none" w:eastAsia="x-none"/>
        </w:rPr>
        <w:t>której mowa w zdaniu pierwszym. Studenci posiadający obywatelstwo innego państwa niż Rzeczpospolita Polska lub zamieszkujący w ciągu ostatnich 20 lat inne państwo niż Rzeczpospolita Polska są zobowiązani do przedłożenia dodatkowo informacji lub oświadczeń określonych w art. 21 ust. 4-7 ustawy, o której mowa w zdaniu pierwszym – § 3 Zarządzenia Nr 41/0101/2024 Rektora AJP z dnia 7 maja 2024 r.</w:t>
      </w:r>
    </w:p>
    <w:p w14:paraId="206AFF9A" w14:textId="77777777" w:rsidR="006E4DDF" w:rsidRPr="00761092" w:rsidRDefault="006E4DDF">
      <w:pPr>
        <w:numPr>
          <w:ilvl w:val="0"/>
          <w:numId w:val="27"/>
        </w:numPr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>Przepis ust. 4 stosuje się odpowiednio w przypadku studenta kierowanego na praktykę, której realizacja wiąże się z dopuszczeniem do działalności wskazanej w art. 21 ust. 1 ustawy przywołanej w ust. 4, i kontaktem z małoletnimi.</w:t>
      </w:r>
    </w:p>
    <w:p w14:paraId="6910224F" w14:textId="4586542F" w:rsidR="006E4DDF" w:rsidRPr="00761092" w:rsidRDefault="006E4DDF">
      <w:pPr>
        <w:numPr>
          <w:ilvl w:val="0"/>
          <w:numId w:val="27"/>
        </w:numPr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>Na wniosek studenta dziekan lub inna przez niego wskazana osoba, kierująca studenta na praktykę, wydaje skierowanie.</w:t>
      </w:r>
    </w:p>
    <w:p w14:paraId="1C668065" w14:textId="77777777" w:rsidR="006E4DDF" w:rsidRPr="00761092" w:rsidRDefault="006E4DDF">
      <w:pPr>
        <w:numPr>
          <w:ilvl w:val="0"/>
          <w:numId w:val="27"/>
        </w:numPr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eastAsia="x-none"/>
        </w:rPr>
        <w:t>Student udający się na praktykę otrzymuje program praktyki, zawierający efekty uczenia się, niezbędny do wypełnienia dokumentów przez zakład pracy.</w:t>
      </w:r>
    </w:p>
    <w:p w14:paraId="235875B7" w14:textId="77777777" w:rsidR="006E4DDF" w:rsidRPr="00761092" w:rsidRDefault="006E4DDF">
      <w:pPr>
        <w:numPr>
          <w:ilvl w:val="0"/>
          <w:numId w:val="27"/>
        </w:numPr>
        <w:tabs>
          <w:tab w:val="left" w:pos="36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eastAsia="x-none"/>
        </w:rPr>
        <w:t>Student nie może powoływać się na odbywanie praktyki jako okoliczności usprawiedliwiającej niewykonywanie innych obowiązków studenta, w szczególności przewidzianych regulaminem studiów.</w:t>
      </w:r>
    </w:p>
    <w:p w14:paraId="1E07E9EB" w14:textId="77777777" w:rsidR="006E4DDF" w:rsidRPr="00761092" w:rsidRDefault="006E4DDF" w:rsidP="00FB0104">
      <w:pPr>
        <w:spacing w:before="120"/>
        <w:ind w:left="238" w:hanging="238"/>
        <w:jc w:val="center"/>
        <w:rPr>
          <w:rFonts w:ascii="Cambria" w:hAnsi="Cambria"/>
          <w:b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b/>
          <w:color w:val="000000" w:themeColor="text1"/>
          <w:sz w:val="22"/>
          <w:szCs w:val="22"/>
          <w:lang w:eastAsia="x-none"/>
        </w:rPr>
        <w:t>§ 5.</w:t>
      </w:r>
    </w:p>
    <w:p w14:paraId="30A5A547" w14:textId="54C16362" w:rsidR="006E4DDF" w:rsidRPr="00761092" w:rsidRDefault="006E4DDF" w:rsidP="00405287">
      <w:pPr>
        <w:numPr>
          <w:ilvl w:val="0"/>
          <w:numId w:val="28"/>
        </w:numPr>
        <w:ind w:left="426" w:hanging="426"/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eastAsia="x-none"/>
        </w:rPr>
        <w:t xml:space="preserve">Praktyka ma charakter nieodpłatny, jednak zakład pracy może ustalić wynagrodzenie za czynności wykonywane przez studenta w ramach praktyki. Warunki wynagrodzenia ustala </w:t>
      </w:r>
      <w:r w:rsidRPr="00761092">
        <w:rPr>
          <w:rFonts w:ascii="Cambria" w:hAnsi="Cambria"/>
          <w:color w:val="000000" w:themeColor="text1"/>
          <w:sz w:val="22"/>
          <w:szCs w:val="22"/>
          <w:lang w:eastAsia="x-none"/>
        </w:rPr>
        <w:lastRenderedPageBreak/>
        <w:t>odrębna umowa zawarta pomiędzy studentem a zakładem pracy, w którym realizowana jest praktyka.</w:t>
      </w:r>
    </w:p>
    <w:p w14:paraId="5DC26484" w14:textId="77777777" w:rsidR="006E4DDF" w:rsidRPr="00761092" w:rsidRDefault="006E4DDF" w:rsidP="00405287">
      <w:pPr>
        <w:numPr>
          <w:ilvl w:val="0"/>
          <w:numId w:val="28"/>
        </w:numPr>
        <w:ind w:left="426" w:hanging="426"/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eastAsia="x-none"/>
        </w:rPr>
        <w:t>AJP nie ponosi kosztów odbywania praktyki przez studenta.</w:t>
      </w:r>
    </w:p>
    <w:p w14:paraId="0596FFFC" w14:textId="77777777" w:rsidR="006E4DDF" w:rsidRPr="00761092" w:rsidRDefault="006E4DDF" w:rsidP="00405287">
      <w:pPr>
        <w:numPr>
          <w:ilvl w:val="0"/>
          <w:numId w:val="28"/>
        </w:numPr>
        <w:ind w:left="426" w:hanging="426"/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eastAsia="x-none"/>
        </w:rPr>
        <w:t>Student pobierający w okresie odbywania praktyk stypendium socjalne zachowuje prawo do tego stypendium.</w:t>
      </w:r>
    </w:p>
    <w:p w14:paraId="0CE72CD5" w14:textId="21CAF80A" w:rsidR="006E4DDF" w:rsidRPr="00761092" w:rsidRDefault="006E4DDF" w:rsidP="00405287">
      <w:pPr>
        <w:numPr>
          <w:ilvl w:val="0"/>
          <w:numId w:val="28"/>
        </w:numPr>
        <w:ind w:left="426" w:hanging="426"/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>Tygodniowy czas pracy studenta odbywającego praktykę jest zgodny z podstawowym systemem czasu pracy określonym w art. 129 § 1 ustawy z dnia 26 czerwca 1974 r. Kodeks pracy (tj. Dz. U</w:t>
      </w:r>
      <w:r w:rsidRPr="00761092">
        <w:rPr>
          <w:rFonts w:ascii="Cambria" w:hAnsi="Cambria"/>
          <w:color w:val="000000" w:themeColor="text1"/>
          <w:sz w:val="22"/>
          <w:szCs w:val="22"/>
          <w:lang w:eastAsia="x-none"/>
        </w:rPr>
        <w:t>. z 2023 r. poz. 1465, ze zm.</w:t>
      </w:r>
      <w:r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>). Praca w godzinach nadliczbowych, w nocy, w</w:t>
      </w:r>
      <w:r w:rsidR="00FB0104">
        <w:rPr>
          <w:rFonts w:ascii="Cambria" w:hAnsi="Cambria"/>
          <w:color w:val="000000" w:themeColor="text1"/>
          <w:sz w:val="22"/>
          <w:szCs w:val="22"/>
          <w:lang w:val="x-none" w:eastAsia="x-none"/>
        </w:rPr>
        <w:t> </w:t>
      </w:r>
      <w:r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>soboty, niedziele i święta może być wykonywana przez studenta jedynie za jego zgodą</w:t>
      </w:r>
      <w:r w:rsidR="00FB0104">
        <w:rPr>
          <w:rFonts w:ascii="Cambria" w:hAnsi="Cambria"/>
          <w:color w:val="000000" w:themeColor="text1"/>
          <w:sz w:val="22"/>
          <w:szCs w:val="22"/>
          <w:lang w:val="x-none" w:eastAsia="x-none"/>
        </w:rPr>
        <w:t xml:space="preserve"> </w:t>
      </w:r>
      <w:r w:rsidR="00AB52D9"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>lub jeśli tego wymaga charakter placówki (</w:t>
      </w:r>
      <w:r w:rsidR="00761092"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 xml:space="preserve">np. </w:t>
      </w:r>
      <w:r w:rsidR="00BF1FD1"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 xml:space="preserve">wycieczka, </w:t>
      </w:r>
      <w:r w:rsidR="00AB52D9"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>obóz</w:t>
      </w:r>
      <w:r w:rsidR="00BF1FD1"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>, zgrupowanie itp.)</w:t>
      </w:r>
      <w:r w:rsidR="00C60F71">
        <w:rPr>
          <w:rFonts w:ascii="Cambria" w:hAnsi="Cambria"/>
          <w:color w:val="000000" w:themeColor="text1"/>
          <w:sz w:val="22"/>
          <w:szCs w:val="22"/>
          <w:lang w:val="x-none" w:eastAsia="x-none"/>
        </w:rPr>
        <w:t xml:space="preserve">. </w:t>
      </w:r>
      <w:r w:rsidR="00C60F71">
        <w:rPr>
          <w:rFonts w:ascii="Cambria" w:hAnsi="Cambria"/>
          <w:color w:val="000000" w:themeColor="text1"/>
          <w:sz w:val="22"/>
          <w:szCs w:val="22"/>
          <w:lang w:eastAsia="x-none"/>
        </w:rPr>
        <w:t>P</w:t>
      </w:r>
      <w:r w:rsidR="00C60F71" w:rsidRPr="00C60F71">
        <w:rPr>
          <w:rFonts w:ascii="Cambria" w:hAnsi="Cambria"/>
          <w:color w:val="000000" w:themeColor="text1"/>
          <w:sz w:val="22"/>
          <w:szCs w:val="22"/>
          <w:lang w:eastAsia="x-none"/>
        </w:rPr>
        <w:t>racodawca ma obowiązek poinformować studenta o tych wymaganiach na etapie zawierania umowy o praktykę, aby uniknąć nieporozumień w trakcie jej realizacji.</w:t>
      </w:r>
    </w:p>
    <w:p w14:paraId="1BAFA965" w14:textId="77777777" w:rsidR="006E4DDF" w:rsidRPr="00761092" w:rsidRDefault="006E4DDF" w:rsidP="00405287">
      <w:pPr>
        <w:numPr>
          <w:ilvl w:val="0"/>
          <w:numId w:val="28"/>
        </w:numPr>
        <w:ind w:left="426" w:hanging="426"/>
        <w:jc w:val="both"/>
        <w:rPr>
          <w:rFonts w:ascii="Cambria" w:hAnsi="Cambria"/>
          <w:bCs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  <w:lang w:eastAsia="x-none"/>
        </w:rPr>
        <w:t>Praca w ramach praktyki może być wykonywana z wykorzystaniem środków komunikacji elektronicznej (praca zdalna), na zasadach obowiązujących w zakładzie pracy.</w:t>
      </w:r>
    </w:p>
    <w:p w14:paraId="3D023C24" w14:textId="51C9B7C7" w:rsidR="006E4DDF" w:rsidRPr="00761092" w:rsidRDefault="006E4DDF" w:rsidP="00405287">
      <w:pPr>
        <w:numPr>
          <w:ilvl w:val="0"/>
          <w:numId w:val="28"/>
        </w:numPr>
        <w:ind w:left="426" w:hanging="426"/>
        <w:jc w:val="both"/>
        <w:rPr>
          <w:rFonts w:ascii="Cambria" w:hAnsi="Cambria"/>
          <w:bCs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  <w:lang w:val="x-none" w:eastAsia="x-none"/>
        </w:rPr>
        <w:t xml:space="preserve">Student może odbyć praktykę za granicą. Dokumenty kierujące na praktykę za granicą wydawane są w języku polskim. Warunkiem zaliczenia praktyki odbytej za granicą jest przedłożenie przez studenta dokumentów obowiązujących w </w:t>
      </w:r>
      <w:r w:rsidRPr="00761092">
        <w:rPr>
          <w:rFonts w:ascii="Cambria" w:hAnsi="Cambria"/>
          <w:bCs/>
          <w:color w:val="000000" w:themeColor="text1"/>
          <w:sz w:val="22"/>
          <w:szCs w:val="22"/>
          <w:lang w:eastAsia="x-none"/>
        </w:rPr>
        <w:t xml:space="preserve">AJP </w:t>
      </w:r>
      <w:r w:rsidRPr="00761092">
        <w:rPr>
          <w:rFonts w:ascii="Cambria" w:hAnsi="Cambria"/>
          <w:bCs/>
          <w:color w:val="000000" w:themeColor="text1"/>
          <w:sz w:val="22"/>
          <w:szCs w:val="22"/>
          <w:lang w:val="x-none" w:eastAsia="x-none"/>
        </w:rPr>
        <w:t>i przetłumaczonych na język polski przez tłumacza przysięgłego. Koszty związane z praktyką zagraniczną w całości pokrywa student.</w:t>
      </w:r>
    </w:p>
    <w:p w14:paraId="6C78117C" w14:textId="77777777" w:rsidR="006E4DDF" w:rsidRPr="00761092" w:rsidRDefault="006E4DDF" w:rsidP="006E4DDF">
      <w:pPr>
        <w:spacing w:before="120"/>
        <w:ind w:left="238" w:hanging="238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bCs/>
          <w:color w:val="000000" w:themeColor="text1"/>
          <w:sz w:val="22"/>
          <w:szCs w:val="22"/>
        </w:rPr>
        <w:t>§ 6.</w:t>
      </w:r>
    </w:p>
    <w:p w14:paraId="534A951C" w14:textId="77777777" w:rsidR="00FB0104" w:rsidRDefault="006E4DDF" w:rsidP="00405287">
      <w:pPr>
        <w:numPr>
          <w:ilvl w:val="0"/>
          <w:numId w:val="29"/>
        </w:numPr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 xml:space="preserve">Praktyka może odbywać się w okresie wakacji lub w trakcie roku akademickiego, pod </w:t>
      </w:r>
      <w:r w:rsidRPr="00FB0104">
        <w:rPr>
          <w:rFonts w:ascii="Cambria" w:hAnsi="Cambria"/>
          <w:color w:val="000000" w:themeColor="text1"/>
          <w:sz w:val="22"/>
          <w:szCs w:val="22"/>
        </w:rPr>
        <w:t>warunkiem, że nie będzie kolidowała z zajęciami dydaktycznymi.</w:t>
      </w:r>
    </w:p>
    <w:p w14:paraId="71ACA592" w14:textId="797331CE" w:rsidR="00FB0104" w:rsidRPr="00FB0104" w:rsidRDefault="00FB0104" w:rsidP="00405287">
      <w:pPr>
        <w:numPr>
          <w:ilvl w:val="0"/>
          <w:numId w:val="29"/>
        </w:numPr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FB0104">
        <w:rPr>
          <w:rFonts w:ascii="Cambria" w:hAnsi="Cambria"/>
          <w:sz w:val="22"/>
          <w:szCs w:val="22"/>
        </w:rPr>
        <w:t>W szczególnie uzasadnionych przypadkach, za zgodą dziekana, praktyka może być realizowana w innym terminie niż przewidziany w programie praktyki na podstawie wniosku złożonego przez studenta o odbycie praktyki w innym terminie.</w:t>
      </w:r>
    </w:p>
    <w:p w14:paraId="785C1CE4" w14:textId="17A00A02" w:rsidR="00151B43" w:rsidRPr="00FB0104" w:rsidRDefault="00151B43" w:rsidP="00FB0104">
      <w:pPr>
        <w:spacing w:before="120"/>
        <w:ind w:left="0" w:firstLine="0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FB0104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§ </w:t>
      </w:r>
      <w:r w:rsidR="006E4DDF" w:rsidRPr="00FB0104">
        <w:rPr>
          <w:rFonts w:ascii="Cambria" w:hAnsi="Cambria"/>
          <w:b/>
          <w:bCs/>
          <w:color w:val="000000" w:themeColor="text1"/>
          <w:sz w:val="22"/>
          <w:szCs w:val="22"/>
        </w:rPr>
        <w:t>7</w:t>
      </w:r>
    </w:p>
    <w:p w14:paraId="26CE3E72" w14:textId="77777777" w:rsidR="006E4DDF" w:rsidRPr="00761092" w:rsidRDefault="006E4DDF" w:rsidP="00405287">
      <w:pPr>
        <w:numPr>
          <w:ilvl w:val="0"/>
          <w:numId w:val="30"/>
        </w:numPr>
        <w:ind w:left="284" w:hanging="28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Decyzję w sprawie zaliczenia praktyki podejmuje opiekun praktyk.</w:t>
      </w:r>
    </w:p>
    <w:p w14:paraId="513E601F" w14:textId="1B7F6DEA" w:rsidR="006E4DDF" w:rsidRPr="00761092" w:rsidRDefault="006E4DDF" w:rsidP="00405287">
      <w:pPr>
        <w:numPr>
          <w:ilvl w:val="0"/>
          <w:numId w:val="30"/>
        </w:numPr>
        <w:ind w:left="284" w:hanging="28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Podstawą zaliczenia praktyki jest spełnienie przez studenta wymogów określonych w programie praktyki i złożenie przez studenta karty</w:t>
      </w:r>
      <w:r w:rsidR="00FB0104">
        <w:rPr>
          <w:rFonts w:ascii="Cambria" w:hAnsi="Cambria"/>
          <w:color w:val="000000" w:themeColor="text1"/>
          <w:sz w:val="22"/>
          <w:szCs w:val="22"/>
        </w:rPr>
        <w:t>.</w:t>
      </w:r>
    </w:p>
    <w:p w14:paraId="60FA74C1" w14:textId="77777777" w:rsidR="006E4DDF" w:rsidRPr="00761092" w:rsidRDefault="006E4DDF" w:rsidP="00405287">
      <w:pPr>
        <w:numPr>
          <w:ilvl w:val="0"/>
          <w:numId w:val="30"/>
        </w:numPr>
        <w:ind w:left="284" w:hanging="28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Praktykę można zaliczyć:</w:t>
      </w:r>
    </w:p>
    <w:p w14:paraId="035DF4BF" w14:textId="3421BC82" w:rsidR="006E4DDF" w:rsidRPr="00761092" w:rsidRDefault="006E4DDF" w:rsidP="00405287">
      <w:pPr>
        <w:numPr>
          <w:ilvl w:val="0"/>
          <w:numId w:val="31"/>
        </w:numPr>
        <w:ind w:left="1134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albo w całości, albo w części na podstawie pracy zawodowej lub innej zawodowej aktywności studenta (staż lub wolontariat), jeśli zakres wykonywanych zadań lub obowiązków jest zgodny z kierunkiem studiów oraz umożliwia osiągnięcie zakładanych efektów uczenia się określonych dla praktyki;</w:t>
      </w:r>
    </w:p>
    <w:p w14:paraId="4682F4B1" w14:textId="77777777" w:rsidR="006E4DDF" w:rsidRPr="00761092" w:rsidRDefault="006E4DDF" w:rsidP="00405287">
      <w:pPr>
        <w:numPr>
          <w:ilvl w:val="0"/>
          <w:numId w:val="31"/>
        </w:numPr>
        <w:ind w:left="1134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 xml:space="preserve">albo poprzez potwierdzenie efektów uczenia się uzyskanych w procesie uczenia się </w:t>
      </w:r>
      <w:r w:rsidRPr="00761092">
        <w:rPr>
          <w:rFonts w:ascii="Cambria" w:hAnsi="Cambria"/>
          <w:color w:val="000000" w:themeColor="text1"/>
          <w:sz w:val="22"/>
          <w:szCs w:val="22"/>
        </w:rPr>
        <w:lastRenderedPageBreak/>
        <w:t>poza systemem studiów.</w:t>
      </w:r>
    </w:p>
    <w:p w14:paraId="2CA7A841" w14:textId="77777777" w:rsidR="00FB0104" w:rsidRPr="00FB0104" w:rsidRDefault="006E4DDF" w:rsidP="00405287">
      <w:pPr>
        <w:numPr>
          <w:ilvl w:val="0"/>
          <w:numId w:val="30"/>
        </w:numPr>
        <w:ind w:left="284" w:hanging="28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FB0104">
        <w:rPr>
          <w:rFonts w:ascii="Cambria" w:hAnsi="Cambria"/>
          <w:color w:val="000000" w:themeColor="text1"/>
          <w:sz w:val="22"/>
          <w:szCs w:val="22"/>
        </w:rPr>
        <w:t xml:space="preserve">Zaliczenie działalności lub aktywności zawodowej, o której mowa w ust. 3 pkt 1, na poczet praktyki może być wykonywane na podstawie udokumentowanego okresu zatrudnienia lub innej zawodowej aktywności studenta, w wymiarze czasu odpowiadającym czasowi trwania poszczególnych studiów, o których mowa w art. 65 ustawy Prawo o szkolnictwie wyższym i nauce. W przypadku udokumentowanego okresu zatrudnienia lub innej zawodowej aktywności wykonywanego krócej niż czas trwania studiów praktykę można zaliczyć w części. </w:t>
      </w:r>
      <w:r w:rsidR="00FB0104" w:rsidRPr="00FB0104">
        <w:rPr>
          <w:rFonts w:ascii="Cambria" w:hAnsi="Cambria"/>
          <w:sz w:val="22"/>
          <w:szCs w:val="22"/>
        </w:rPr>
        <w:t>W celu zaliczenia działalności i aktywności na poczet praktyki student zobowiązany jest do złożenia stosownego wniosku</w:t>
      </w:r>
      <w:r w:rsidR="00FB0104">
        <w:rPr>
          <w:rFonts w:ascii="Cambria" w:hAnsi="Cambria"/>
          <w:sz w:val="22"/>
          <w:szCs w:val="22"/>
        </w:rPr>
        <w:t xml:space="preserve">. </w:t>
      </w:r>
    </w:p>
    <w:p w14:paraId="64D28A90" w14:textId="36EE9D94" w:rsidR="006E4DDF" w:rsidRPr="00FB0104" w:rsidRDefault="00FB0104" w:rsidP="00405287">
      <w:pPr>
        <w:numPr>
          <w:ilvl w:val="0"/>
          <w:numId w:val="30"/>
        </w:numPr>
        <w:ind w:left="284" w:hanging="284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sz w:val="22"/>
          <w:szCs w:val="22"/>
        </w:rPr>
        <w:t>W</w:t>
      </w:r>
      <w:r w:rsidR="006E4DDF" w:rsidRPr="00FB0104">
        <w:rPr>
          <w:rFonts w:ascii="Cambria" w:hAnsi="Cambria"/>
          <w:color w:val="000000" w:themeColor="text1"/>
          <w:sz w:val="22"/>
          <w:szCs w:val="22"/>
        </w:rPr>
        <w:t>niosek, o którym mowa w ust. 4, wraz z dokumentacją powinien zostać złożony przed przewidzianym terminem rozpoczęcia praktyki. Wniosek studenta jest rozpatrywany przez dziekana, po zaopiniowaniu przez opiekuna praktyk.</w:t>
      </w:r>
    </w:p>
    <w:p w14:paraId="7C1AA008" w14:textId="39EE7D1F" w:rsidR="006E4DDF" w:rsidRPr="00761092" w:rsidRDefault="006E4DDF" w:rsidP="00405287">
      <w:pPr>
        <w:numPr>
          <w:ilvl w:val="0"/>
          <w:numId w:val="30"/>
        </w:numPr>
        <w:ind w:left="284" w:hanging="28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Sposób i zasady zaliczenia praktyki w wyniku potwierdzania efektów uczenia się, o którym mowa w ust. 3 pkt 2, na kierunkach studiów, które posiadają pozytywną ocenę jakości kształcenia Polskiej Komisji Akredytacyjnej, określa Senat.</w:t>
      </w:r>
    </w:p>
    <w:p w14:paraId="546A7424" w14:textId="77777777" w:rsidR="006E4DDF" w:rsidRPr="00761092" w:rsidRDefault="006E4DDF" w:rsidP="006E4DDF">
      <w:pPr>
        <w:spacing w:before="120"/>
        <w:ind w:left="238" w:hanging="238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bCs/>
          <w:color w:val="000000" w:themeColor="text1"/>
          <w:sz w:val="22"/>
          <w:szCs w:val="22"/>
        </w:rPr>
        <w:t>§ 8.</w:t>
      </w:r>
    </w:p>
    <w:p w14:paraId="12F6653E" w14:textId="4ED7799D" w:rsidR="006E4DDF" w:rsidRPr="00761092" w:rsidRDefault="006E4DDF" w:rsidP="00405287">
      <w:pPr>
        <w:numPr>
          <w:ilvl w:val="0"/>
          <w:numId w:val="32"/>
        </w:numPr>
        <w:ind w:left="284" w:hanging="28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Praktyka jest traktowana tak samo jak każde inne zajęcia realizowane przez studenta w trakcie procesu kształcenia.</w:t>
      </w:r>
    </w:p>
    <w:p w14:paraId="1196BF09" w14:textId="77777777" w:rsidR="006E4DDF" w:rsidRPr="00761092" w:rsidRDefault="006E4DDF" w:rsidP="00405287">
      <w:pPr>
        <w:numPr>
          <w:ilvl w:val="0"/>
          <w:numId w:val="32"/>
        </w:numPr>
        <w:ind w:left="284" w:hanging="28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Rezygnacja z odbywania praktyki jest równoznaczne z tym, że student jej nie zrealizował.</w:t>
      </w:r>
    </w:p>
    <w:p w14:paraId="5F2B88FF" w14:textId="4C477FB9" w:rsidR="006E4DDF" w:rsidRPr="00761092" w:rsidRDefault="006E4DDF" w:rsidP="00405287">
      <w:pPr>
        <w:numPr>
          <w:ilvl w:val="0"/>
          <w:numId w:val="32"/>
        </w:numPr>
        <w:ind w:left="284" w:hanging="284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</w:rPr>
        <w:t>W przypadku odwołania studenta z praktyki, m.in. w związku z naruszeniem regulaminu pracy obowiązującego w zakładzie pracy, traci on prawo do zaliczenia praktyki do czasu podjęcia decyzji przez dziekana w przedmiotowej sprawie.</w:t>
      </w:r>
    </w:p>
    <w:p w14:paraId="2433787A" w14:textId="6BA3861E" w:rsidR="006E4DDF" w:rsidRPr="00761092" w:rsidRDefault="006E4DDF" w:rsidP="00405287">
      <w:pPr>
        <w:numPr>
          <w:ilvl w:val="0"/>
          <w:numId w:val="32"/>
        </w:numPr>
        <w:ind w:left="284" w:hanging="28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Brak zaliczenia praktyki w wyznaczonym terminie powoduje konsekwencje wynikające z Regulaminu Studiów AJP.</w:t>
      </w:r>
    </w:p>
    <w:p w14:paraId="65A1B1FD" w14:textId="3CF4BA18" w:rsidR="006E4DDF" w:rsidRPr="00761092" w:rsidRDefault="006E4DDF" w:rsidP="00405287">
      <w:pPr>
        <w:numPr>
          <w:ilvl w:val="0"/>
          <w:numId w:val="32"/>
        </w:numPr>
        <w:ind w:left="284" w:hanging="284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</w:rPr>
        <w:t xml:space="preserve">W przypadkach, o których mowa w ust. 2-4, dziekan może wyrazić zgodę na powtórzenie praktyki. </w:t>
      </w:r>
      <w:r w:rsidRPr="00761092">
        <w:rPr>
          <w:rFonts w:ascii="Cambria" w:hAnsi="Cambria"/>
          <w:color w:val="000000" w:themeColor="text1"/>
          <w:sz w:val="22"/>
          <w:szCs w:val="22"/>
        </w:rPr>
        <w:t>Decyzję o powtórzeniu praktyki dziekan wydaje na wniosek studenta z jednoczesną zgodą na kontynuowanie studiów w semestrze następnym, z długiem kredytowym.</w:t>
      </w:r>
    </w:p>
    <w:p w14:paraId="4F53E556" w14:textId="77777777" w:rsidR="005A6DF2" w:rsidRPr="005A6DF2" w:rsidRDefault="005A6DF2" w:rsidP="00FB0104">
      <w:pPr>
        <w:pStyle w:val="Akapitzlist"/>
        <w:spacing w:before="120"/>
        <w:ind w:left="0" w:firstLine="0"/>
        <w:jc w:val="center"/>
        <w:rPr>
          <w:rFonts w:ascii="Cambria" w:hAnsi="Cambria"/>
          <w:b/>
          <w:color w:val="000000" w:themeColor="text1"/>
          <w:sz w:val="8"/>
          <w:szCs w:val="8"/>
        </w:rPr>
      </w:pPr>
    </w:p>
    <w:p w14:paraId="7D04B8E3" w14:textId="215EDD13" w:rsidR="0065661C" w:rsidRPr="00761092" w:rsidRDefault="0065661C" w:rsidP="00FB0104">
      <w:pPr>
        <w:pStyle w:val="Akapitzlist"/>
        <w:spacing w:before="120"/>
        <w:ind w:left="0" w:firstLine="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color w:val="000000" w:themeColor="text1"/>
          <w:sz w:val="22"/>
          <w:szCs w:val="22"/>
        </w:rPr>
        <w:t>ROZDZIAŁ III</w:t>
      </w:r>
    </w:p>
    <w:p w14:paraId="3935DE9E" w14:textId="77777777" w:rsidR="0065661C" w:rsidRPr="00761092" w:rsidRDefault="0065661C" w:rsidP="007F5DB7">
      <w:pPr>
        <w:pStyle w:val="Nagwek2"/>
        <w:spacing w:before="0"/>
        <w:ind w:left="0" w:firstLine="0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OBOWIĄZKI ORGANIZATORÓW l UCZESTNIKÓW PRAKTYK</w:t>
      </w:r>
    </w:p>
    <w:p w14:paraId="58DAB308" w14:textId="77777777" w:rsidR="006E4DDF" w:rsidRPr="00761092" w:rsidRDefault="006E4DDF" w:rsidP="006E4DDF">
      <w:pPr>
        <w:spacing w:before="120"/>
        <w:ind w:left="238" w:hanging="238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bCs/>
          <w:color w:val="000000" w:themeColor="text1"/>
          <w:sz w:val="22"/>
          <w:szCs w:val="22"/>
        </w:rPr>
        <w:t>§ 9.</w:t>
      </w:r>
    </w:p>
    <w:p w14:paraId="59132713" w14:textId="5AD6BAC0" w:rsidR="006E4DDF" w:rsidRPr="00761092" w:rsidRDefault="006E4DDF" w:rsidP="00405287">
      <w:pPr>
        <w:numPr>
          <w:ilvl w:val="0"/>
          <w:numId w:val="33"/>
        </w:numPr>
        <w:ind w:left="284" w:hanging="284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</w:rPr>
        <w:t xml:space="preserve">Za organizację praktyki zawodowej na wydziale odpowiada Dziekan. </w:t>
      </w:r>
    </w:p>
    <w:p w14:paraId="4ECEF6B1" w14:textId="22A8538E" w:rsidR="006E4DDF" w:rsidRPr="00761092" w:rsidRDefault="006E4DDF" w:rsidP="00405287">
      <w:pPr>
        <w:numPr>
          <w:ilvl w:val="0"/>
          <w:numId w:val="33"/>
        </w:numPr>
        <w:ind w:left="284" w:hanging="284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</w:rPr>
        <w:t>Dziekan nadzoruje i odpowiada za przygotowanie zawodowe studentów, w tym za</w:t>
      </w:r>
      <w:r w:rsidR="00FB0104">
        <w:rPr>
          <w:rFonts w:ascii="Cambria" w:hAnsi="Cambria"/>
          <w:bCs/>
          <w:color w:val="000000" w:themeColor="text1"/>
          <w:sz w:val="22"/>
          <w:szCs w:val="22"/>
        </w:rPr>
        <w:t> </w:t>
      </w:r>
      <w:r w:rsidRPr="00761092">
        <w:rPr>
          <w:rFonts w:ascii="Cambria" w:hAnsi="Cambria"/>
          <w:bCs/>
          <w:color w:val="000000" w:themeColor="text1"/>
          <w:sz w:val="22"/>
          <w:szCs w:val="22"/>
        </w:rPr>
        <w:t>prawidłową realizację praktyki.</w:t>
      </w:r>
    </w:p>
    <w:p w14:paraId="74DAC8A0" w14:textId="77777777" w:rsidR="006E4DDF" w:rsidRPr="00761092" w:rsidRDefault="006E4DDF" w:rsidP="00405287">
      <w:pPr>
        <w:numPr>
          <w:ilvl w:val="0"/>
          <w:numId w:val="33"/>
        </w:numPr>
        <w:ind w:left="284" w:hanging="284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</w:rPr>
        <w:t>Dziekan jest zobowiązany do:</w:t>
      </w:r>
    </w:p>
    <w:p w14:paraId="084FAAA6" w14:textId="09BCAD20" w:rsidR="006E4DDF" w:rsidRPr="00761092" w:rsidRDefault="006E4DDF" w:rsidP="00AA0615">
      <w:pPr>
        <w:numPr>
          <w:ilvl w:val="0"/>
          <w:numId w:val="34"/>
        </w:numPr>
        <w:ind w:left="851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</w:rPr>
        <w:lastRenderedPageBreak/>
        <w:t>wyznaczania opiekuna praktyk, spośród nauczycieli akademickich zatrudnionych w AJP, w celu właściwego organizowania przebiegu praktyki;</w:t>
      </w:r>
    </w:p>
    <w:p w14:paraId="735253FB" w14:textId="77777777" w:rsidR="006E4DDF" w:rsidRPr="00761092" w:rsidRDefault="006E4DDF" w:rsidP="00AA0615">
      <w:pPr>
        <w:numPr>
          <w:ilvl w:val="0"/>
          <w:numId w:val="34"/>
        </w:numPr>
        <w:ind w:left="851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</w:rPr>
        <w:t>nadzorowania spotkań informacyjnych z opiekunami praktyk oraz podania ich do wiadomości za pośrednictwem strony internetowej wydziału oraz w sposób zwyczajowo przyjęty na wydziale;</w:t>
      </w:r>
    </w:p>
    <w:p w14:paraId="386CAE6F" w14:textId="4E0A96EB" w:rsidR="006E4DDF" w:rsidRPr="00761092" w:rsidRDefault="006E4DDF" w:rsidP="00AA0615">
      <w:pPr>
        <w:numPr>
          <w:ilvl w:val="0"/>
          <w:numId w:val="34"/>
        </w:numPr>
        <w:ind w:left="851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</w:rPr>
        <w:t>określenia szczegółowych obowiązków opiekunów praktyk z uwzględnieniem §</w:t>
      </w:r>
      <w:r w:rsidR="00FB0104">
        <w:rPr>
          <w:rFonts w:ascii="Cambria" w:hAnsi="Cambria"/>
          <w:bCs/>
          <w:color w:val="000000" w:themeColor="text1"/>
          <w:sz w:val="22"/>
          <w:szCs w:val="22"/>
        </w:rPr>
        <w:t> </w:t>
      </w:r>
      <w:r w:rsidRPr="00761092">
        <w:rPr>
          <w:rFonts w:ascii="Cambria" w:hAnsi="Cambria"/>
          <w:bCs/>
          <w:color w:val="000000" w:themeColor="text1"/>
          <w:sz w:val="22"/>
          <w:szCs w:val="22"/>
        </w:rPr>
        <w:t>10.</w:t>
      </w:r>
    </w:p>
    <w:p w14:paraId="3C6CA1AE" w14:textId="77777777" w:rsidR="006E4DDF" w:rsidRPr="00761092" w:rsidRDefault="006E4DDF" w:rsidP="00405287">
      <w:pPr>
        <w:numPr>
          <w:ilvl w:val="0"/>
          <w:numId w:val="33"/>
        </w:numPr>
        <w:ind w:left="284" w:hanging="284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</w:rPr>
        <w:t>Dziekan może w uzasadnionych przypadkach zmienić opiekuna praktyk w trakcie trwania roku akademickiego.</w:t>
      </w:r>
    </w:p>
    <w:p w14:paraId="6B7AE77C" w14:textId="77777777" w:rsidR="0065661C" w:rsidRPr="00761092" w:rsidRDefault="0065661C" w:rsidP="0065661C">
      <w:pPr>
        <w:spacing w:before="12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color w:val="000000" w:themeColor="text1"/>
          <w:sz w:val="22"/>
          <w:szCs w:val="22"/>
        </w:rPr>
        <w:t>§ 10.</w:t>
      </w:r>
    </w:p>
    <w:p w14:paraId="101BF953" w14:textId="450D0A16" w:rsidR="00FF01A5" w:rsidRPr="00761092" w:rsidRDefault="0065661C" w:rsidP="00FF01A5">
      <w:pPr>
        <w:ind w:left="720"/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lang w:val="x-none" w:eastAsia="x-none"/>
        </w:rPr>
        <w:t xml:space="preserve">Do obowiązków opiekuna </w:t>
      </w:r>
      <w:r w:rsidRPr="00761092">
        <w:rPr>
          <w:rFonts w:ascii="Cambria" w:hAnsi="Cambria"/>
          <w:color w:val="000000" w:themeColor="text1"/>
          <w:sz w:val="22"/>
          <w:lang w:eastAsia="x-none"/>
        </w:rPr>
        <w:t>praktyki</w:t>
      </w:r>
      <w:r w:rsidRPr="00761092">
        <w:rPr>
          <w:rFonts w:ascii="Cambria" w:hAnsi="Cambria"/>
          <w:color w:val="000000" w:themeColor="text1"/>
          <w:sz w:val="22"/>
          <w:lang w:val="x-none" w:eastAsia="x-none"/>
        </w:rPr>
        <w:t xml:space="preserve"> należy:</w:t>
      </w:r>
    </w:p>
    <w:p w14:paraId="1D7037BE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lang w:val="x-none" w:eastAsia="x-none"/>
        </w:rPr>
        <w:t>nadzorowanie realizacji praktyki zgodnie efektami praktyki;</w:t>
      </w:r>
    </w:p>
    <w:p w14:paraId="75173775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opracowywanie programu praktyki dla kierunku/modułu studiów;</w:t>
      </w:r>
    </w:p>
    <w:p w14:paraId="16B76FA1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 xml:space="preserve">przygotowanie i aktualizowanie informacji o praktyce na stronie </w:t>
      </w:r>
      <w:hyperlink r:id="rId7" w:history="1">
        <w:r w:rsidRPr="00761092">
          <w:rPr>
            <w:rStyle w:val="Hipercze"/>
            <w:rFonts w:ascii="Cambria" w:hAnsi="Cambria"/>
            <w:color w:val="000000" w:themeColor="text1"/>
            <w:sz w:val="22"/>
            <w:szCs w:val="22"/>
          </w:rPr>
          <w:t>www.ajp.edu.pl</w:t>
        </w:r>
      </w:hyperlink>
      <w:r w:rsidRPr="00761092">
        <w:rPr>
          <w:rFonts w:ascii="Cambria" w:hAnsi="Cambria"/>
          <w:color w:val="000000" w:themeColor="text1"/>
          <w:sz w:val="22"/>
          <w:szCs w:val="22"/>
        </w:rPr>
        <w:t>;</w:t>
      </w:r>
    </w:p>
    <w:p w14:paraId="16422B2A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organizowanie spotkań ze studentami w celu podania im do wiadomości zasad realizacji praktyki, w tym w szczególności przedstawianie efektów praktyki, terminów realizacji i oceny praktyki;</w:t>
      </w:r>
    </w:p>
    <w:p w14:paraId="37C7B963" w14:textId="77777777" w:rsidR="00405287" w:rsidRDefault="0065661C" w:rsidP="00405287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wnioskowanie o weryfikację studenta, o której mowa w § 11 pkt 4;</w:t>
      </w:r>
    </w:p>
    <w:p w14:paraId="551AD705" w14:textId="4D6F0961" w:rsidR="00405287" w:rsidRPr="00405287" w:rsidRDefault="00405287" w:rsidP="00405287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405287">
        <w:rPr>
          <w:rFonts w:ascii="Cambria" w:hAnsi="Cambria"/>
          <w:color w:val="000000"/>
          <w:sz w:val="22"/>
          <w:szCs w:val="22"/>
        </w:rPr>
        <w:t>niezwłoczne przekazanie do Sekcji Dziekanatów wykazu studentów zobowiązanych do:</w:t>
      </w:r>
    </w:p>
    <w:p w14:paraId="01B7CB37" w14:textId="77777777" w:rsidR="00405287" w:rsidRPr="00405287" w:rsidRDefault="00405287" w:rsidP="00405287">
      <w:pPr>
        <w:widowControl/>
        <w:numPr>
          <w:ilvl w:val="0"/>
          <w:numId w:val="56"/>
        </w:numPr>
        <w:autoSpaceDE/>
        <w:autoSpaceDN/>
        <w:adjustRightInd/>
        <w:jc w:val="both"/>
        <w:rPr>
          <w:rFonts w:ascii="Cambria" w:hAnsi="Cambria" w:cs="Calibri"/>
          <w:sz w:val="22"/>
          <w:szCs w:val="22"/>
        </w:rPr>
      </w:pPr>
      <w:r w:rsidRPr="00405287">
        <w:rPr>
          <w:rFonts w:ascii="Cambria" w:hAnsi="Cambria"/>
          <w:color w:val="000000"/>
          <w:sz w:val="22"/>
          <w:szCs w:val="22"/>
        </w:rPr>
        <w:t>ubezpieczenia się od odpowiedzialności cywilnej (OC),</w:t>
      </w:r>
    </w:p>
    <w:p w14:paraId="02FB9BC8" w14:textId="486DA8F0" w:rsidR="00405287" w:rsidRPr="00405287" w:rsidRDefault="00405287" w:rsidP="00405287">
      <w:pPr>
        <w:pStyle w:val="NormalnyWeb"/>
        <w:numPr>
          <w:ilvl w:val="0"/>
          <w:numId w:val="56"/>
        </w:numPr>
        <w:spacing w:before="0" w:beforeAutospacing="0" w:after="0" w:afterAutospacing="0" w:line="360" w:lineRule="auto"/>
        <w:rPr>
          <w:rFonts w:ascii="Cambria" w:hAnsi="Cambria"/>
          <w:color w:val="000000"/>
          <w:sz w:val="22"/>
          <w:szCs w:val="22"/>
        </w:rPr>
      </w:pPr>
      <w:r w:rsidRPr="00405287">
        <w:rPr>
          <w:rFonts w:ascii="Cambria" w:hAnsi="Cambria"/>
          <w:color w:val="000000"/>
          <w:sz w:val="22"/>
          <w:szCs w:val="22"/>
        </w:rPr>
        <w:t xml:space="preserve">przedłożenia informacji lub oświadczenia, o którym mowa w </w:t>
      </w:r>
      <w:r w:rsidRPr="00405287">
        <w:rPr>
          <w:rFonts w:ascii="Cambria" w:hAnsi="Cambria"/>
          <w:sz w:val="22"/>
          <w:szCs w:val="22"/>
        </w:rPr>
        <w:t xml:space="preserve">§ </w:t>
      </w:r>
      <w:r w:rsidR="000A35BF">
        <w:rPr>
          <w:rFonts w:ascii="Cambria" w:hAnsi="Cambria"/>
          <w:sz w:val="22"/>
          <w:szCs w:val="22"/>
        </w:rPr>
        <w:t>4</w:t>
      </w:r>
      <w:r w:rsidRPr="00405287">
        <w:rPr>
          <w:rFonts w:ascii="Cambria" w:hAnsi="Cambria"/>
          <w:sz w:val="22"/>
          <w:szCs w:val="22"/>
        </w:rPr>
        <w:t xml:space="preserve"> </w:t>
      </w:r>
      <w:r w:rsidRPr="00405287">
        <w:rPr>
          <w:rFonts w:ascii="Cambria" w:hAnsi="Cambria"/>
          <w:color w:val="000000"/>
          <w:sz w:val="22"/>
          <w:szCs w:val="22"/>
        </w:rPr>
        <w:t xml:space="preserve">ust. </w:t>
      </w:r>
      <w:r w:rsidR="000A35BF">
        <w:rPr>
          <w:rFonts w:ascii="Cambria" w:hAnsi="Cambria"/>
          <w:color w:val="000000"/>
          <w:sz w:val="22"/>
          <w:szCs w:val="22"/>
        </w:rPr>
        <w:t>4</w:t>
      </w:r>
      <w:r w:rsidRPr="00405287">
        <w:rPr>
          <w:rFonts w:ascii="Cambria" w:hAnsi="Cambria"/>
          <w:color w:val="000000"/>
          <w:sz w:val="22"/>
          <w:szCs w:val="22"/>
        </w:rPr>
        <w:t>;</w:t>
      </w:r>
    </w:p>
    <w:p w14:paraId="2B39A9B0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lang w:val="x-none" w:eastAsia="x-none"/>
        </w:rPr>
        <w:t>sprawdzanie zakładu pracy wybranego przez studenta pod kątem możliwości zrealizowania efektów praktyki przewidzianych dla danego kierunku studiów oraz akceptowanie bądź odrzucanie jego wyboru;</w:t>
      </w:r>
    </w:p>
    <w:p w14:paraId="5E2F81C7" w14:textId="062EC9FF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reprezentowanie wydziału w zakresie realizowanej przez studenta praktyki w kontaktach z zakładem pracy, w tym w szczególności udzielanie wyjaśnień w zakresie efektów praktyk, które student powinien osiągnąć;</w:t>
      </w:r>
    </w:p>
    <w:p w14:paraId="5F929C03" w14:textId="17C6AE2C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 xml:space="preserve">organizowanie i nadzorowanie przebiegu praktyki z uwzględnieniem </w:t>
      </w:r>
      <w:r w:rsidRPr="00761092">
        <w:rPr>
          <w:rFonts w:ascii="Cambria" w:eastAsia="Calibri" w:hAnsi="Cambria"/>
          <w:color w:val="000000" w:themeColor="text1"/>
          <w:sz w:val="22"/>
          <w:szCs w:val="22"/>
          <w:lang w:eastAsia="en-US"/>
        </w:rPr>
        <w:t xml:space="preserve">minimalnych </w:t>
      </w:r>
      <w:r w:rsidRPr="00761092">
        <w:rPr>
          <w:rFonts w:ascii="Cambria" w:hAnsi="Cambria"/>
          <w:color w:val="000000" w:themeColor="text1"/>
          <w:sz w:val="22"/>
          <w:szCs w:val="22"/>
        </w:rPr>
        <w:t>wymagań, o których mowa w art. 6-7 ustawy z dnia 19 lipca 2019 r. o zapewnianiu dostępności osobom ze szczególnymi potrzebami (</w:t>
      </w:r>
      <w:proofErr w:type="spellStart"/>
      <w:r w:rsidRPr="00761092">
        <w:rPr>
          <w:rFonts w:ascii="Cambria" w:hAnsi="Cambria"/>
          <w:color w:val="000000" w:themeColor="text1"/>
          <w:sz w:val="22"/>
          <w:szCs w:val="22"/>
        </w:rPr>
        <w:t>t.j</w:t>
      </w:r>
      <w:proofErr w:type="spellEnd"/>
      <w:r w:rsidRPr="00761092">
        <w:rPr>
          <w:rFonts w:ascii="Cambria" w:hAnsi="Cambria"/>
          <w:color w:val="000000" w:themeColor="text1"/>
          <w:sz w:val="22"/>
          <w:szCs w:val="22"/>
        </w:rPr>
        <w:t>. Dz. U. z 2022 r. poz. 2240), w szczególności służących zapewnieniu studentowi z niepełnosprawnościami dostępności informacyjno-komunikacyjnej, a także w przypadkach indywidualnych dostępu alternatywnego;</w:t>
      </w:r>
    </w:p>
    <w:p w14:paraId="16780E70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udzielanie pomocy w zakresie organizacji, czasu i miejsca praktyki;</w:t>
      </w:r>
    </w:p>
    <w:p w14:paraId="16CE8F05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współpracowanie z patronem praktyk w zakładzie pracy;</w:t>
      </w:r>
    </w:p>
    <w:p w14:paraId="0D516C5D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lang w:val="x-none" w:eastAsia="x-none"/>
        </w:rPr>
        <w:lastRenderedPageBreak/>
        <w:t>przeprowadzenie hospitacji praktyki w sposób ustalony z zakładem pracy;</w:t>
      </w:r>
    </w:p>
    <w:p w14:paraId="07B6F272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przyjmowanie od studentów dokumentów, weryfikacja prawidłowości ich wypełnienia oraz zaliczanie praktyki;</w:t>
      </w:r>
    </w:p>
    <w:p w14:paraId="107FBDE8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przyjmowanie od dziekana dokumentów, weryfikacja prawidłowości ich wypełnienia oraz wydawanie opinii w sprawie możliwości zaliczenia praktyki;</w:t>
      </w:r>
    </w:p>
    <w:p w14:paraId="0FA5337E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lang w:val="x-none" w:eastAsia="x-none"/>
        </w:rPr>
        <w:t>przekazywanie dokumentów potwierdzających odbycie praktyki do Sekcji Dziekanatów;</w:t>
      </w:r>
    </w:p>
    <w:p w14:paraId="4FB523D1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wpisywanie do protokołu elektronicznego zaliczenia praktyki;</w:t>
      </w:r>
    </w:p>
    <w:p w14:paraId="732BE7DB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składanie dziekanowi rocznego sprawozdania z realizacji praktyk.</w:t>
      </w:r>
    </w:p>
    <w:p w14:paraId="25C436C4" w14:textId="77777777" w:rsidR="0065661C" w:rsidRPr="00761092" w:rsidRDefault="0065661C" w:rsidP="0065661C">
      <w:pPr>
        <w:spacing w:before="120"/>
        <w:ind w:left="238" w:hanging="238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bCs/>
          <w:color w:val="000000" w:themeColor="text1"/>
          <w:sz w:val="22"/>
          <w:szCs w:val="22"/>
        </w:rPr>
        <w:t>§ 11.</w:t>
      </w:r>
    </w:p>
    <w:p w14:paraId="7375B6E5" w14:textId="77777777" w:rsidR="0065661C" w:rsidRPr="00761092" w:rsidRDefault="0065661C" w:rsidP="0065661C">
      <w:pPr>
        <w:ind w:left="720"/>
        <w:jc w:val="both"/>
        <w:rPr>
          <w:rFonts w:ascii="Cambria" w:hAnsi="Cambria"/>
          <w:color w:val="000000" w:themeColor="text1"/>
          <w:sz w:val="22"/>
          <w:lang w:eastAsia="x-none"/>
        </w:rPr>
      </w:pPr>
      <w:r w:rsidRPr="00761092">
        <w:rPr>
          <w:rFonts w:ascii="Cambria" w:hAnsi="Cambria"/>
          <w:color w:val="000000" w:themeColor="text1"/>
          <w:sz w:val="22"/>
          <w:lang w:val="x-none" w:eastAsia="x-none"/>
        </w:rPr>
        <w:t xml:space="preserve">Do obowiązków </w:t>
      </w:r>
      <w:r w:rsidRPr="00761092">
        <w:rPr>
          <w:rFonts w:ascii="Cambria" w:hAnsi="Cambria"/>
          <w:color w:val="000000" w:themeColor="text1"/>
          <w:sz w:val="22"/>
          <w:lang w:eastAsia="x-none"/>
        </w:rPr>
        <w:t>Sekcji Dziekanatów należy:</w:t>
      </w:r>
    </w:p>
    <w:p w14:paraId="53A80FCB" w14:textId="77777777" w:rsidR="00405287" w:rsidRPr="00405287" w:rsidRDefault="00405287" w:rsidP="00405287">
      <w:pPr>
        <w:numPr>
          <w:ilvl w:val="0"/>
          <w:numId w:val="36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eastAsia="x-none"/>
        </w:rPr>
      </w:pPr>
      <w:bookmarkStart w:id="0" w:name="_Hlk180675028"/>
      <w:r w:rsidRPr="00405287">
        <w:rPr>
          <w:rFonts w:ascii="Cambria" w:hAnsi="Cambria"/>
          <w:sz w:val="22"/>
          <w:szCs w:val="22"/>
        </w:rPr>
        <w:t>przyjmowanie podpisanych umów indywidualnych, oświadczeń lub innych dokumentów potwierdzających przyjęcie na praktykę;</w:t>
      </w:r>
    </w:p>
    <w:p w14:paraId="7172CC5D" w14:textId="77777777" w:rsidR="00405287" w:rsidRPr="00405287" w:rsidRDefault="00405287" w:rsidP="00405287">
      <w:pPr>
        <w:numPr>
          <w:ilvl w:val="0"/>
          <w:numId w:val="36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eastAsia="x-none"/>
        </w:rPr>
      </w:pPr>
      <w:r w:rsidRPr="00405287">
        <w:rPr>
          <w:rFonts w:ascii="Cambria" w:hAnsi="Cambria"/>
          <w:sz w:val="22"/>
          <w:szCs w:val="22"/>
          <w:lang w:eastAsia="x-none"/>
        </w:rPr>
        <w:t>wydawanie imiennych skierowań na praktykę i kart praktyki;</w:t>
      </w:r>
    </w:p>
    <w:p w14:paraId="5C170205" w14:textId="77777777" w:rsidR="00405287" w:rsidRPr="00405287" w:rsidRDefault="00405287" w:rsidP="00405287">
      <w:pPr>
        <w:numPr>
          <w:ilvl w:val="0"/>
          <w:numId w:val="36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eastAsia="x-none"/>
        </w:rPr>
      </w:pPr>
      <w:r w:rsidRPr="00405287">
        <w:rPr>
          <w:rFonts w:ascii="Cambria" w:hAnsi="Cambria"/>
          <w:sz w:val="22"/>
          <w:szCs w:val="22"/>
        </w:rPr>
        <w:t>przyjmowanie i przechowywanie innych dokumentów dotyczącej praktyki;</w:t>
      </w:r>
    </w:p>
    <w:p w14:paraId="79B56BEE" w14:textId="77777777" w:rsidR="00405287" w:rsidRPr="00405287" w:rsidRDefault="00405287" w:rsidP="00405287">
      <w:pPr>
        <w:numPr>
          <w:ilvl w:val="0"/>
          <w:numId w:val="36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eastAsia="x-none"/>
        </w:rPr>
      </w:pPr>
      <w:r w:rsidRPr="00405287">
        <w:rPr>
          <w:rFonts w:ascii="Cambria" w:hAnsi="Cambria"/>
          <w:sz w:val="22"/>
          <w:szCs w:val="22"/>
        </w:rPr>
        <w:t>weryfikowanie studenta przed skierowaniem go na praktykę w Rejestrze Sprawców Przestępstw na tle seksualnym, na zasadach określonych w Zarządzeniu Nr 41/0101/2024 Rektora AJP z dnia 7 maja 2024 r.</w:t>
      </w:r>
    </w:p>
    <w:bookmarkEnd w:id="0"/>
    <w:p w14:paraId="6FC84F86" w14:textId="77777777" w:rsidR="0065661C" w:rsidRPr="00761092" w:rsidRDefault="0065661C" w:rsidP="0065661C">
      <w:pPr>
        <w:spacing w:before="120"/>
        <w:ind w:left="238" w:hanging="238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bCs/>
          <w:color w:val="000000" w:themeColor="text1"/>
          <w:sz w:val="22"/>
          <w:szCs w:val="22"/>
        </w:rPr>
        <w:t>§ 12.</w:t>
      </w:r>
    </w:p>
    <w:p w14:paraId="729FCD6D" w14:textId="77777777" w:rsidR="0065661C" w:rsidRPr="00761092" w:rsidRDefault="0065661C" w:rsidP="0065661C">
      <w:pPr>
        <w:ind w:left="72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Do obowiązków studenta odbywającego praktykę należy:</w:t>
      </w:r>
    </w:p>
    <w:p w14:paraId="7798B146" w14:textId="77777777" w:rsidR="0065661C" w:rsidRPr="00761092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wybór zakładu pracy, którego profil lub zakres działalności pozwala osiągnąć efekty praktyki;</w:t>
      </w:r>
    </w:p>
    <w:p w14:paraId="37D5D32D" w14:textId="77777777" w:rsidR="0065661C" w:rsidRPr="00761092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uzyskanie zgody opiekuna praktyk na realizację praktyki w wybranym zakładzie pracy;</w:t>
      </w:r>
    </w:p>
    <w:p w14:paraId="21132BDB" w14:textId="77777777" w:rsidR="0065661C" w:rsidRPr="00761092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>uzyskanie potwierdzenia możliwości odbywania praktyki w danym zakładzie pracy poprzez dostarczenie dokumentu, o którym mowa w § 4 ust. 2, przed terminem rozpoczęcia praktyki;</w:t>
      </w:r>
    </w:p>
    <w:p w14:paraId="77864779" w14:textId="77777777" w:rsidR="0065661C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>posiadanie ubezpieczenia, o którym mowa w § 4 ust. 3;</w:t>
      </w:r>
    </w:p>
    <w:p w14:paraId="7B42D479" w14:textId="3F796AA2" w:rsidR="005A6DF2" w:rsidRPr="005A6DF2" w:rsidRDefault="005A6DF2" w:rsidP="005A6DF2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5A6DF2">
        <w:rPr>
          <w:rFonts w:ascii="Cambria" w:hAnsi="Cambria"/>
          <w:sz w:val="22"/>
          <w:szCs w:val="22"/>
          <w:lang w:val="x-none" w:eastAsia="x-none"/>
        </w:rPr>
        <w:t xml:space="preserve">przedłożenie w Sekcji Dziekanatów oraz w zakładzie pracy informacji lub oświadczenia, o którym mowa  </w:t>
      </w:r>
      <w:r w:rsidRPr="005A6DF2">
        <w:rPr>
          <w:rFonts w:ascii="Cambria" w:hAnsi="Cambria"/>
          <w:sz w:val="22"/>
          <w:szCs w:val="22"/>
        </w:rPr>
        <w:t xml:space="preserve">w  § </w:t>
      </w:r>
      <w:r w:rsidR="000A35BF">
        <w:rPr>
          <w:rFonts w:ascii="Cambria" w:hAnsi="Cambria"/>
          <w:sz w:val="22"/>
          <w:szCs w:val="22"/>
        </w:rPr>
        <w:t>4</w:t>
      </w:r>
      <w:r w:rsidRPr="005A6DF2">
        <w:rPr>
          <w:rFonts w:ascii="Cambria" w:hAnsi="Cambria"/>
          <w:sz w:val="22"/>
          <w:szCs w:val="22"/>
        </w:rPr>
        <w:t xml:space="preserve"> </w:t>
      </w:r>
      <w:r w:rsidRPr="005A6DF2">
        <w:rPr>
          <w:rFonts w:ascii="Cambria" w:hAnsi="Cambria"/>
          <w:sz w:val="22"/>
          <w:szCs w:val="22"/>
          <w:lang w:val="x-none" w:eastAsia="x-none"/>
        </w:rPr>
        <w:t xml:space="preserve">ust. </w:t>
      </w:r>
      <w:r w:rsidR="000A35BF">
        <w:rPr>
          <w:rFonts w:ascii="Cambria" w:hAnsi="Cambria"/>
          <w:sz w:val="22"/>
          <w:szCs w:val="22"/>
          <w:lang w:val="x-none" w:eastAsia="x-none"/>
        </w:rPr>
        <w:t>4</w:t>
      </w:r>
      <w:r w:rsidRPr="005A6DF2">
        <w:rPr>
          <w:rFonts w:ascii="Cambria" w:hAnsi="Cambria"/>
          <w:sz w:val="22"/>
          <w:szCs w:val="22"/>
          <w:lang w:val="x-none" w:eastAsia="x-none"/>
        </w:rPr>
        <w:t>, przed rozpoczęciem praktyki;</w:t>
      </w:r>
    </w:p>
    <w:p w14:paraId="7570E1C4" w14:textId="77777777" w:rsidR="0065661C" w:rsidRPr="00761092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>realizacja praktyk zgodnie z regulaminem praktyki i w terminach niekolidujących z innymi zajęciami w cyklu kształcenia;</w:t>
      </w:r>
    </w:p>
    <w:p w14:paraId="0692234D" w14:textId="5A597D63" w:rsidR="0065661C" w:rsidRPr="00761092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>zgłaszanie opiekunowi praktyk wszelkich odstępstw i nieprawidłowości w procesie realizacji praktyki;</w:t>
      </w:r>
    </w:p>
    <w:p w14:paraId="2F6107A2" w14:textId="362C132F" w:rsidR="0065661C" w:rsidRPr="00761092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 xml:space="preserve">przestrzeganie zasad bezpieczeństwa i higieny pracy oraz ochrony </w:t>
      </w:r>
      <w:r w:rsidRPr="00761092">
        <w:rPr>
          <w:rFonts w:ascii="Cambria" w:hAnsi="Cambria"/>
          <w:color w:val="000000" w:themeColor="text1"/>
          <w:sz w:val="22"/>
          <w:szCs w:val="22"/>
        </w:rPr>
        <w:lastRenderedPageBreak/>
        <w:t>przeciwpożarowej w zakładzie pracy;</w:t>
      </w:r>
    </w:p>
    <w:p w14:paraId="386E9058" w14:textId="77777777" w:rsidR="0065661C" w:rsidRPr="00761092" w:rsidRDefault="0065661C">
      <w:pPr>
        <w:numPr>
          <w:ilvl w:val="0"/>
          <w:numId w:val="37"/>
        </w:numPr>
        <w:tabs>
          <w:tab w:val="left" w:pos="360"/>
          <w:tab w:val="num" w:pos="72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przestrzeganie przepisów o ochronie danych osobowych i informacji niejawnych oraz dochowanie tajemnicy zawodowej w zakładzie pracy;</w:t>
      </w:r>
    </w:p>
    <w:p w14:paraId="04A4462E" w14:textId="77777777" w:rsidR="0065661C" w:rsidRPr="00761092" w:rsidRDefault="0065661C">
      <w:pPr>
        <w:numPr>
          <w:ilvl w:val="0"/>
          <w:numId w:val="37"/>
        </w:numPr>
        <w:tabs>
          <w:tab w:val="left" w:pos="360"/>
          <w:tab w:val="num" w:pos="72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uzyskanie od zakładu pracy opinii o realizacji praktyki, w tym potwierdzenia odbycia praktyki, w formie wpisu w karcie praktyki;</w:t>
      </w:r>
    </w:p>
    <w:p w14:paraId="2D250DC2" w14:textId="77777777" w:rsidR="0065661C" w:rsidRPr="00761092" w:rsidRDefault="0065661C">
      <w:pPr>
        <w:numPr>
          <w:ilvl w:val="0"/>
          <w:numId w:val="37"/>
        </w:numPr>
        <w:tabs>
          <w:tab w:val="left" w:pos="360"/>
          <w:tab w:val="num" w:pos="72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dokonanie ewaluacji (samooceny) praktyki po jej zakończeniu;</w:t>
      </w:r>
    </w:p>
    <w:p w14:paraId="1B945D19" w14:textId="36433D1E" w:rsidR="0065661C" w:rsidRPr="005A6DF2" w:rsidRDefault="0065661C" w:rsidP="005A6DF2">
      <w:pPr>
        <w:numPr>
          <w:ilvl w:val="0"/>
          <w:numId w:val="37"/>
        </w:numPr>
        <w:tabs>
          <w:tab w:val="left" w:pos="360"/>
          <w:tab w:val="num" w:pos="72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>przekazanie, we wskazanym przez opiekuna praktyki terminie, dokumentów potwierdzających realizację praktyki i innych wskazanych w programie praktyki.</w:t>
      </w:r>
    </w:p>
    <w:p w14:paraId="43BC13F4" w14:textId="77777777" w:rsidR="005A6DF2" w:rsidRPr="005A6DF2" w:rsidRDefault="005A6DF2" w:rsidP="00E4239A">
      <w:pPr>
        <w:jc w:val="center"/>
        <w:rPr>
          <w:rFonts w:ascii="Cambria" w:hAnsi="Cambria"/>
          <w:b/>
          <w:color w:val="000000" w:themeColor="text1"/>
          <w:sz w:val="8"/>
          <w:szCs w:val="8"/>
        </w:rPr>
      </w:pPr>
    </w:p>
    <w:p w14:paraId="67252059" w14:textId="4C8C76F3" w:rsidR="00151B43" w:rsidRPr="00761092" w:rsidRDefault="00151B43" w:rsidP="00E4239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color w:val="000000" w:themeColor="text1"/>
          <w:sz w:val="22"/>
          <w:szCs w:val="22"/>
        </w:rPr>
        <w:t>ROZDZIAŁ IV</w:t>
      </w:r>
    </w:p>
    <w:p w14:paraId="1656F111" w14:textId="77777777" w:rsidR="00151B43" w:rsidRPr="00761092" w:rsidRDefault="00151B43" w:rsidP="00E4239A">
      <w:pPr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bCs/>
          <w:color w:val="000000" w:themeColor="text1"/>
          <w:sz w:val="22"/>
          <w:szCs w:val="22"/>
        </w:rPr>
        <w:t>POSTANOWIENIA KOŃCOWE</w:t>
      </w:r>
    </w:p>
    <w:p w14:paraId="206AE0E2" w14:textId="77777777" w:rsidR="00151B43" w:rsidRPr="00761092" w:rsidRDefault="00151B43" w:rsidP="008F7193">
      <w:pPr>
        <w:ind w:left="0" w:firstLine="708"/>
        <w:rPr>
          <w:rFonts w:ascii="Cambria" w:hAnsi="Cambria"/>
          <w:color w:val="000000" w:themeColor="text1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W sprawach nieuregulowanych niniejszym regulaminem decyduje Dziekan.</w:t>
      </w:r>
    </w:p>
    <w:p w14:paraId="3F42116C" w14:textId="77777777" w:rsidR="00151B43" w:rsidRPr="00761092" w:rsidRDefault="00151B43" w:rsidP="00E4239A">
      <w:pPr>
        <w:rPr>
          <w:color w:val="000000" w:themeColor="text1"/>
        </w:rPr>
      </w:pPr>
    </w:p>
    <w:p w14:paraId="64A33579" w14:textId="77777777" w:rsidR="00151B43" w:rsidRPr="00761092" w:rsidRDefault="00151B43" w:rsidP="00E4239A">
      <w:pPr>
        <w:rPr>
          <w:rFonts w:ascii="Cambria" w:hAnsi="Cambria"/>
          <w:color w:val="000000" w:themeColor="text1"/>
          <w:sz w:val="22"/>
        </w:rPr>
      </w:pPr>
    </w:p>
    <w:p w14:paraId="21C52A1C" w14:textId="77777777" w:rsidR="00405287" w:rsidRDefault="00405287">
      <w:pPr>
        <w:widowControl/>
        <w:autoSpaceDE/>
        <w:autoSpaceDN/>
        <w:adjustRightInd/>
        <w:spacing w:after="160" w:line="259" w:lineRule="auto"/>
        <w:ind w:left="0" w:firstLine="0"/>
        <w:rPr>
          <w:rFonts w:ascii="Cambria" w:eastAsia="Garamond" w:hAnsi="Cambria"/>
          <w:b/>
          <w:color w:val="000000" w:themeColor="text1"/>
          <w:sz w:val="22"/>
          <w:szCs w:val="22"/>
        </w:rPr>
      </w:pPr>
      <w:r>
        <w:rPr>
          <w:rFonts w:ascii="Cambria" w:eastAsia="Garamond" w:hAnsi="Cambria"/>
          <w:b/>
          <w:color w:val="000000" w:themeColor="text1"/>
          <w:sz w:val="22"/>
          <w:szCs w:val="22"/>
        </w:rPr>
        <w:br w:type="page"/>
      </w:r>
    </w:p>
    <w:p w14:paraId="25AB7FB5" w14:textId="13B855ED" w:rsidR="0058135B" w:rsidRPr="00FB0104" w:rsidRDefault="0058135B" w:rsidP="00FB0104">
      <w:pPr>
        <w:ind w:left="0" w:right="-19" w:firstLine="0"/>
        <w:jc w:val="center"/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b/>
          <w:color w:val="000000" w:themeColor="text1"/>
          <w:sz w:val="22"/>
          <w:szCs w:val="22"/>
        </w:rPr>
        <w:lastRenderedPageBreak/>
        <w:t>INSTRUKCJA</w:t>
      </w:r>
    </w:p>
    <w:p w14:paraId="56488493" w14:textId="77777777" w:rsidR="0058135B" w:rsidRPr="00FB0104" w:rsidRDefault="0058135B" w:rsidP="00FB0104">
      <w:pPr>
        <w:ind w:right="-19"/>
        <w:jc w:val="center"/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b/>
          <w:color w:val="000000" w:themeColor="text1"/>
          <w:sz w:val="22"/>
          <w:szCs w:val="22"/>
        </w:rPr>
        <w:t>ORGANIZACYJNO-PROGRAMOWA PRAKTYKI ZAWODOWEJ NA KIERUNKU</w:t>
      </w:r>
    </w:p>
    <w:p w14:paraId="6A4EC8E4" w14:textId="1A5A91D4" w:rsidR="0058135B" w:rsidRPr="00FB0104" w:rsidRDefault="0058135B" w:rsidP="00FB0104">
      <w:pPr>
        <w:ind w:right="-19"/>
        <w:jc w:val="center"/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b/>
          <w:color w:val="000000" w:themeColor="text1"/>
          <w:sz w:val="22"/>
          <w:szCs w:val="22"/>
        </w:rPr>
        <w:t>TURYSTYKA I REKREACJA studia I</w:t>
      </w:r>
      <w:r w:rsidR="003009E0" w:rsidRPr="00FB0104">
        <w:rPr>
          <w:rFonts w:ascii="Cambria" w:eastAsia="Garamond" w:hAnsi="Cambria"/>
          <w:b/>
          <w:color w:val="000000" w:themeColor="text1"/>
          <w:sz w:val="22"/>
          <w:szCs w:val="22"/>
        </w:rPr>
        <w:t xml:space="preserve"> </w:t>
      </w:r>
      <w:r w:rsidR="00762747" w:rsidRPr="00FB0104">
        <w:rPr>
          <w:rFonts w:ascii="Cambria" w:eastAsia="Garamond" w:hAnsi="Cambria"/>
          <w:b/>
          <w:color w:val="000000" w:themeColor="text1"/>
          <w:sz w:val="22"/>
          <w:szCs w:val="22"/>
        </w:rPr>
        <w:t>stopnia –</w:t>
      </w:r>
      <w:r w:rsidRPr="00FB0104">
        <w:rPr>
          <w:rFonts w:ascii="Cambria" w:eastAsia="Garamond" w:hAnsi="Cambria"/>
          <w:b/>
          <w:color w:val="000000" w:themeColor="text1"/>
          <w:sz w:val="22"/>
          <w:szCs w:val="22"/>
        </w:rPr>
        <w:t xml:space="preserve"> profil praktyczny</w:t>
      </w:r>
    </w:p>
    <w:p w14:paraId="7A2F1C20" w14:textId="77777777" w:rsidR="000F31F4" w:rsidRPr="00C22048" w:rsidRDefault="000F31F4" w:rsidP="00FB0104">
      <w:pPr>
        <w:ind w:left="0" w:firstLine="0"/>
        <w:rPr>
          <w:rFonts w:ascii="Cambria" w:eastAsia="Garamond" w:hAnsi="Cambria"/>
          <w:b/>
          <w:color w:val="000000" w:themeColor="text1"/>
          <w:sz w:val="10"/>
          <w:szCs w:val="10"/>
        </w:rPr>
      </w:pPr>
    </w:p>
    <w:p w14:paraId="500B05A5" w14:textId="454B70B1" w:rsidR="0058135B" w:rsidRPr="00FB0104" w:rsidRDefault="0058135B" w:rsidP="00FB0104">
      <w:pPr>
        <w:ind w:left="0" w:firstLine="0"/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b/>
          <w:color w:val="000000" w:themeColor="text1"/>
          <w:sz w:val="22"/>
          <w:szCs w:val="22"/>
        </w:rPr>
        <w:t>Organizacja praktyki zawodowej</w:t>
      </w:r>
    </w:p>
    <w:p w14:paraId="4342CF96" w14:textId="434B877A" w:rsidR="0058135B" w:rsidRPr="00FB0104" w:rsidRDefault="0058135B" w:rsidP="00FB0104">
      <w:pPr>
        <w:ind w:left="0" w:firstLine="0"/>
        <w:rPr>
          <w:rFonts w:ascii="Cambria" w:eastAsia="Garamond" w:hAnsi="Cambria"/>
          <w:bCs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bCs/>
          <w:color w:val="000000" w:themeColor="text1"/>
          <w:sz w:val="22"/>
          <w:szCs w:val="22"/>
        </w:rPr>
        <w:t>Termin</w:t>
      </w:r>
      <w:r w:rsidR="00762747" w:rsidRPr="00FB0104">
        <w:rPr>
          <w:rFonts w:ascii="Cambria" w:eastAsia="Garamond" w:hAnsi="Cambria"/>
          <w:bCs/>
          <w:color w:val="000000" w:themeColor="text1"/>
          <w:sz w:val="22"/>
          <w:szCs w:val="22"/>
        </w:rPr>
        <w:t xml:space="preserve">: </w:t>
      </w:r>
      <w:r w:rsidRPr="00FB0104">
        <w:rPr>
          <w:rFonts w:ascii="Cambria" w:eastAsia="Garamond" w:hAnsi="Cambria"/>
          <w:bCs/>
          <w:color w:val="000000" w:themeColor="text1"/>
          <w:sz w:val="22"/>
          <w:szCs w:val="22"/>
        </w:rPr>
        <w:t>II</w:t>
      </w:r>
      <w:r w:rsidR="003B6426" w:rsidRPr="00FB0104">
        <w:rPr>
          <w:rFonts w:ascii="Cambria" w:eastAsia="Garamond" w:hAnsi="Cambria"/>
          <w:bCs/>
          <w:color w:val="000000" w:themeColor="text1"/>
          <w:sz w:val="22"/>
          <w:szCs w:val="22"/>
        </w:rPr>
        <w:t>,</w:t>
      </w:r>
      <w:r w:rsidR="00762747" w:rsidRPr="00FB0104">
        <w:rPr>
          <w:rFonts w:ascii="Cambria" w:eastAsia="Garamond" w:hAnsi="Cambria"/>
          <w:bCs/>
          <w:color w:val="000000" w:themeColor="text1"/>
          <w:sz w:val="22"/>
          <w:szCs w:val="22"/>
        </w:rPr>
        <w:t xml:space="preserve"> </w:t>
      </w:r>
      <w:r w:rsidR="003B6426" w:rsidRPr="00FB0104">
        <w:rPr>
          <w:rFonts w:ascii="Cambria" w:eastAsia="Garamond" w:hAnsi="Cambria"/>
          <w:bCs/>
          <w:color w:val="000000" w:themeColor="text1"/>
          <w:sz w:val="22"/>
          <w:szCs w:val="22"/>
        </w:rPr>
        <w:t>III</w:t>
      </w:r>
      <w:r w:rsidR="00762747" w:rsidRPr="00FB0104">
        <w:rPr>
          <w:rFonts w:ascii="Cambria" w:eastAsia="Garamond" w:hAnsi="Cambria"/>
          <w:bCs/>
          <w:color w:val="000000" w:themeColor="text1"/>
          <w:sz w:val="22"/>
          <w:szCs w:val="22"/>
        </w:rPr>
        <w:t xml:space="preserve"> </w:t>
      </w:r>
      <w:r w:rsidRPr="00FB0104">
        <w:rPr>
          <w:rFonts w:ascii="Cambria" w:eastAsia="Garamond" w:hAnsi="Cambria"/>
          <w:bCs/>
          <w:color w:val="000000" w:themeColor="text1"/>
          <w:sz w:val="22"/>
          <w:szCs w:val="22"/>
        </w:rPr>
        <w:t>rok studiów</w:t>
      </w:r>
    </w:p>
    <w:p w14:paraId="47332A9F" w14:textId="43993C12" w:rsidR="0058135B" w:rsidRPr="00FB0104" w:rsidRDefault="0058135B" w:rsidP="00FB0104">
      <w:pPr>
        <w:ind w:left="0" w:firstLine="0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b/>
          <w:color w:val="000000" w:themeColor="text1"/>
          <w:sz w:val="22"/>
          <w:szCs w:val="22"/>
        </w:rPr>
        <w:t>Czas trwania</w:t>
      </w:r>
      <w:r w:rsidRPr="00FB0104">
        <w:rPr>
          <w:rFonts w:ascii="Cambria" w:eastAsia="Garamond" w:hAnsi="Cambria"/>
          <w:color w:val="000000" w:themeColor="text1"/>
          <w:sz w:val="22"/>
          <w:szCs w:val="22"/>
        </w:rPr>
        <w:t xml:space="preserve">: nie mniej niż </w:t>
      </w:r>
      <w:r w:rsidR="003B6426" w:rsidRPr="00FB0104">
        <w:rPr>
          <w:rFonts w:ascii="Cambria" w:eastAsia="Garamond" w:hAnsi="Cambria"/>
          <w:color w:val="000000" w:themeColor="text1"/>
          <w:sz w:val="22"/>
          <w:szCs w:val="22"/>
        </w:rPr>
        <w:t>96</w:t>
      </w:r>
      <w:r w:rsidRPr="00FB0104">
        <w:rPr>
          <w:rFonts w:ascii="Cambria" w:eastAsia="Garamond" w:hAnsi="Cambria"/>
          <w:color w:val="000000" w:themeColor="text1"/>
          <w:sz w:val="22"/>
          <w:szCs w:val="22"/>
        </w:rPr>
        <w:t>0 godzin</w:t>
      </w:r>
      <w:r w:rsidR="003009E0" w:rsidRPr="00FB0104">
        <w:rPr>
          <w:rFonts w:ascii="Cambria" w:eastAsia="Garamond" w:hAnsi="Cambria"/>
          <w:color w:val="000000" w:themeColor="text1"/>
          <w:sz w:val="22"/>
          <w:szCs w:val="22"/>
        </w:rPr>
        <w:t xml:space="preserve"> </w:t>
      </w:r>
    </w:p>
    <w:p w14:paraId="6D49ED7E" w14:textId="2A35169A" w:rsidR="0058135B" w:rsidRPr="00FB0104" w:rsidRDefault="0058135B" w:rsidP="00FB0104">
      <w:pPr>
        <w:ind w:left="0" w:firstLine="0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b/>
          <w:color w:val="000000" w:themeColor="text1"/>
          <w:sz w:val="22"/>
          <w:szCs w:val="22"/>
        </w:rPr>
        <w:t>Rodzaj praktyki</w:t>
      </w:r>
      <w:r w:rsidRPr="00FB0104">
        <w:rPr>
          <w:rFonts w:ascii="Cambria" w:eastAsia="Garamond" w:hAnsi="Cambria"/>
          <w:color w:val="000000" w:themeColor="text1"/>
          <w:sz w:val="22"/>
          <w:szCs w:val="22"/>
        </w:rPr>
        <w:t>: obserwacyjno</w:t>
      </w:r>
      <w:r w:rsidR="00762747" w:rsidRPr="00FB0104">
        <w:rPr>
          <w:rFonts w:ascii="Cambria" w:eastAsia="Garamond" w:hAnsi="Cambria"/>
          <w:b/>
          <w:color w:val="000000" w:themeColor="text1"/>
          <w:sz w:val="22"/>
          <w:szCs w:val="22"/>
        </w:rPr>
        <w:t>-</w:t>
      </w:r>
      <w:r w:rsidRPr="00FB0104">
        <w:rPr>
          <w:rFonts w:ascii="Cambria" w:eastAsia="Garamond" w:hAnsi="Cambria"/>
          <w:color w:val="000000" w:themeColor="text1"/>
          <w:sz w:val="22"/>
          <w:szCs w:val="22"/>
        </w:rPr>
        <w:t>asystencka;</w:t>
      </w:r>
    </w:p>
    <w:p w14:paraId="65C12B1E" w14:textId="77777777" w:rsidR="0058135B" w:rsidRPr="00FB0104" w:rsidRDefault="0058135B" w:rsidP="00FB0104">
      <w:pPr>
        <w:ind w:left="0" w:firstLine="0"/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b/>
          <w:color w:val="000000" w:themeColor="text1"/>
          <w:sz w:val="22"/>
          <w:szCs w:val="22"/>
        </w:rPr>
        <w:t xml:space="preserve">Miejsce i terminy odbywania praktyki </w:t>
      </w:r>
    </w:p>
    <w:p w14:paraId="270749CC" w14:textId="47D546C8" w:rsidR="0058135B" w:rsidRPr="00FB0104" w:rsidRDefault="0058135B" w:rsidP="00FB0104">
      <w:pPr>
        <w:ind w:left="0" w:right="-6" w:firstLine="0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b/>
          <w:color w:val="000000" w:themeColor="text1"/>
          <w:sz w:val="22"/>
          <w:szCs w:val="22"/>
        </w:rPr>
        <w:t>Miejsce</w:t>
      </w:r>
      <w:r w:rsidRPr="00FB0104">
        <w:rPr>
          <w:rFonts w:ascii="Cambria" w:eastAsia="Garamond" w:hAnsi="Cambria"/>
          <w:color w:val="000000" w:themeColor="text1"/>
          <w:sz w:val="22"/>
          <w:szCs w:val="22"/>
        </w:rPr>
        <w:t>:</w:t>
      </w:r>
      <w:r w:rsidR="000F31F4" w:rsidRPr="00FB0104">
        <w:rPr>
          <w:rFonts w:ascii="Cambria" w:eastAsia="Garamond" w:hAnsi="Cambria"/>
          <w:color w:val="000000" w:themeColor="text1"/>
          <w:sz w:val="22"/>
          <w:szCs w:val="22"/>
        </w:rPr>
        <w:t xml:space="preserve"> z</w:t>
      </w:r>
      <w:r w:rsidRPr="00FB0104">
        <w:rPr>
          <w:rFonts w:ascii="Cambria" w:eastAsia="Garamond" w:hAnsi="Cambria"/>
          <w:color w:val="000000" w:themeColor="text1"/>
          <w:sz w:val="22"/>
          <w:szCs w:val="22"/>
        </w:rPr>
        <w:t>e względu na specyfikę pracy w branży turystyczno-rekreacyjnej student może zaliczyć praktykę w następujących formułach:</w:t>
      </w:r>
    </w:p>
    <w:p w14:paraId="64FE33E9" w14:textId="1D6F899C" w:rsidR="0058135B" w:rsidRPr="00FB0104" w:rsidRDefault="0058135B" w:rsidP="00FB0104">
      <w:pPr>
        <w:widowControl/>
        <w:numPr>
          <w:ilvl w:val="0"/>
          <w:numId w:val="48"/>
        </w:numPr>
        <w:autoSpaceDE/>
        <w:autoSpaceDN/>
        <w:adjustRightInd/>
        <w:ind w:left="851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 xml:space="preserve">wypoczynek wyjazdowy zorganizowany ( wczasy, kolonie, zimowiska, rezydentura </w:t>
      </w:r>
      <w:r w:rsidR="00FB0104">
        <w:rPr>
          <w:rFonts w:ascii="Cambria" w:eastAsia="Garamond" w:hAnsi="Cambria"/>
          <w:color w:val="000000" w:themeColor="text1"/>
          <w:sz w:val="22"/>
          <w:szCs w:val="22"/>
        </w:rPr>
        <w:t>i</w:t>
      </w:r>
      <w:r w:rsidRPr="00FB0104">
        <w:rPr>
          <w:rFonts w:ascii="Cambria" w:eastAsia="Garamond" w:hAnsi="Cambria"/>
          <w:color w:val="000000" w:themeColor="text1"/>
          <w:sz w:val="22"/>
          <w:szCs w:val="22"/>
        </w:rPr>
        <w:t>tp.)</w:t>
      </w:r>
      <w:r w:rsidR="002A3AFB" w:rsidRPr="00FB0104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3CF5420E" w14:textId="77777777" w:rsidR="000F31F4" w:rsidRPr="00FB0104" w:rsidRDefault="0058135B" w:rsidP="00FB0104">
      <w:pPr>
        <w:widowControl/>
        <w:numPr>
          <w:ilvl w:val="0"/>
          <w:numId w:val="48"/>
        </w:numPr>
        <w:autoSpaceDE/>
        <w:autoSpaceDN/>
        <w:adjustRightInd/>
        <w:ind w:left="851" w:hanging="425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praca w charakterze stacjonarnym ( hotel, biuro podróży, ośrodek wypoczynkowy</w:t>
      </w:r>
      <w:r w:rsidR="000F31F4" w:rsidRPr="00FB0104">
        <w:rPr>
          <w:rFonts w:ascii="Cambria" w:eastAsia="Garamond" w:hAnsi="Cambria"/>
          <w:color w:val="000000" w:themeColor="text1"/>
          <w:sz w:val="22"/>
          <w:szCs w:val="22"/>
        </w:rPr>
        <w:t xml:space="preserve"> </w:t>
      </w:r>
      <w:r w:rsidRPr="00FB0104">
        <w:rPr>
          <w:rFonts w:ascii="Cambria" w:eastAsia="Garamond" w:hAnsi="Cambria"/>
          <w:color w:val="000000" w:themeColor="text1"/>
          <w:sz w:val="22"/>
          <w:szCs w:val="22"/>
        </w:rPr>
        <w:t>itp.)</w:t>
      </w:r>
      <w:r w:rsidR="000F31F4" w:rsidRPr="00FB0104">
        <w:rPr>
          <w:rFonts w:ascii="Cambria" w:eastAsia="Garamond" w:hAnsi="Cambria"/>
          <w:color w:val="000000" w:themeColor="text1"/>
          <w:sz w:val="22"/>
          <w:szCs w:val="22"/>
        </w:rPr>
        <w:t xml:space="preserve">. </w:t>
      </w:r>
      <w:r w:rsidRPr="00FB0104">
        <w:rPr>
          <w:rFonts w:ascii="Cambria" w:eastAsia="Garamond" w:hAnsi="Cambria"/>
          <w:color w:val="000000" w:themeColor="text1"/>
          <w:sz w:val="22"/>
          <w:szCs w:val="22"/>
        </w:rPr>
        <w:t xml:space="preserve"> </w:t>
      </w:r>
    </w:p>
    <w:p w14:paraId="17D9F9B2" w14:textId="05F36ACA" w:rsidR="0058135B" w:rsidRPr="00FB0104" w:rsidRDefault="0058135B" w:rsidP="00FB0104">
      <w:pPr>
        <w:widowControl/>
        <w:autoSpaceDE/>
        <w:autoSpaceDN/>
        <w:adjustRightInd/>
        <w:ind w:left="0" w:firstLine="0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 xml:space="preserve">Studenta obowiązuje wymiar czasu pracy zgodny ze specyfiką i charakterem pracy </w:t>
      </w:r>
      <w:r w:rsidR="000F31F4" w:rsidRPr="00FB0104">
        <w:rPr>
          <w:rFonts w:ascii="Cambria" w:eastAsia="Garamond" w:hAnsi="Cambria"/>
          <w:color w:val="000000" w:themeColor="text1"/>
          <w:sz w:val="22"/>
          <w:szCs w:val="22"/>
        </w:rPr>
        <w:t>w</w:t>
      </w:r>
      <w:r w:rsidRPr="00FB0104">
        <w:rPr>
          <w:rFonts w:ascii="Cambria" w:eastAsia="Garamond" w:hAnsi="Cambria"/>
          <w:color w:val="000000" w:themeColor="text1"/>
          <w:sz w:val="22"/>
          <w:szCs w:val="22"/>
        </w:rPr>
        <w:t>ybranego miejsca praktyk</w:t>
      </w:r>
      <w:r w:rsidR="000F31F4" w:rsidRPr="00FB0104">
        <w:rPr>
          <w:rFonts w:ascii="Cambria" w:eastAsia="Garamond" w:hAnsi="Cambria"/>
          <w:color w:val="000000" w:themeColor="text1"/>
          <w:sz w:val="22"/>
          <w:szCs w:val="22"/>
        </w:rPr>
        <w:t>.</w:t>
      </w:r>
    </w:p>
    <w:p w14:paraId="312058AF" w14:textId="77777777" w:rsidR="0058135B" w:rsidRPr="00C22048" w:rsidRDefault="0058135B" w:rsidP="00FB0104">
      <w:pPr>
        <w:rPr>
          <w:rFonts w:ascii="Cambria" w:eastAsia="Times New Roman" w:hAnsi="Cambria"/>
          <w:color w:val="000000" w:themeColor="text1"/>
          <w:sz w:val="8"/>
          <w:szCs w:val="8"/>
        </w:rPr>
      </w:pPr>
    </w:p>
    <w:p w14:paraId="40F6F862" w14:textId="77777777" w:rsidR="0058135B" w:rsidRPr="00FB0104" w:rsidRDefault="0058135B" w:rsidP="00FB0104">
      <w:pPr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b/>
          <w:color w:val="000000" w:themeColor="text1"/>
          <w:sz w:val="22"/>
          <w:szCs w:val="22"/>
        </w:rPr>
        <w:t>Harmonogram praktyki</w:t>
      </w:r>
    </w:p>
    <w:p w14:paraId="6772B4DF" w14:textId="77777777" w:rsidR="0058135B" w:rsidRPr="00FB0104" w:rsidRDefault="0058135B" w:rsidP="00FB0104">
      <w:pPr>
        <w:ind w:left="0" w:firstLine="0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Szczegółowy harmonogram realizacji zadań wynikających z programu praktyki ustala opiekun praktyki ze strony zakładu pracy, w którym odbywa się praktyka, w porozumieniu z opiekunem praktyki ze strony Uczelni.</w:t>
      </w:r>
    </w:p>
    <w:p w14:paraId="3691B12B" w14:textId="77777777" w:rsidR="0058135B" w:rsidRPr="00C22048" w:rsidRDefault="0058135B" w:rsidP="00FB0104">
      <w:pPr>
        <w:ind w:left="80"/>
        <w:rPr>
          <w:rFonts w:ascii="Cambria" w:eastAsia="Garamond" w:hAnsi="Cambria"/>
          <w:b/>
          <w:color w:val="000000" w:themeColor="text1"/>
          <w:sz w:val="8"/>
          <w:szCs w:val="8"/>
        </w:rPr>
      </w:pPr>
    </w:p>
    <w:p w14:paraId="0E469684" w14:textId="77777777" w:rsidR="0058135B" w:rsidRPr="00FB0104" w:rsidRDefault="0058135B" w:rsidP="00FB0104">
      <w:pPr>
        <w:ind w:left="0" w:firstLine="0"/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b/>
          <w:color w:val="000000" w:themeColor="text1"/>
          <w:sz w:val="22"/>
          <w:szCs w:val="22"/>
        </w:rPr>
        <w:t>Obowiązki studenta</w:t>
      </w:r>
    </w:p>
    <w:p w14:paraId="04B49E5E" w14:textId="7783E237" w:rsidR="0058135B" w:rsidRPr="00FB0104" w:rsidRDefault="000F31F4" w:rsidP="00FB0104">
      <w:pPr>
        <w:widowControl/>
        <w:numPr>
          <w:ilvl w:val="0"/>
          <w:numId w:val="45"/>
        </w:numPr>
        <w:autoSpaceDE/>
        <w:autoSpaceDN/>
        <w:adjustRightInd/>
        <w:ind w:left="426" w:hanging="410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w</w:t>
      </w:r>
      <w:r w:rsidR="0058135B" w:rsidRPr="00FB0104">
        <w:rPr>
          <w:rFonts w:ascii="Cambria" w:eastAsia="Garamond" w:hAnsi="Cambria"/>
          <w:color w:val="000000" w:themeColor="text1"/>
          <w:sz w:val="22"/>
          <w:szCs w:val="22"/>
        </w:rPr>
        <w:t>ywiązanie się ze wszystkich zadań, zgodnych z celem praktyki, powierzonych studentowi przez jej opiekuna ze strony zakładu pracy</w:t>
      </w:r>
      <w:r w:rsidR="002A3AFB" w:rsidRPr="00FB0104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5CB86170" w14:textId="59D00619" w:rsidR="0058135B" w:rsidRPr="00FB0104" w:rsidRDefault="000F31F4" w:rsidP="00FB0104">
      <w:pPr>
        <w:widowControl/>
        <w:numPr>
          <w:ilvl w:val="0"/>
          <w:numId w:val="45"/>
        </w:numPr>
        <w:autoSpaceDE/>
        <w:autoSpaceDN/>
        <w:adjustRightInd/>
        <w:ind w:left="426" w:hanging="410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z</w:t>
      </w:r>
      <w:r w:rsidR="0058135B" w:rsidRPr="00FB0104">
        <w:rPr>
          <w:rFonts w:ascii="Cambria" w:eastAsia="Garamond" w:hAnsi="Cambria"/>
          <w:color w:val="000000" w:themeColor="text1"/>
          <w:sz w:val="22"/>
          <w:szCs w:val="22"/>
        </w:rPr>
        <w:t>łożenie u opiekuna praktyki ze strony Uczelni w wyznaczonym terminie dokumentacji jej przebiegu – karty praktyki wraz z opinią o przebiegu praktyki, dziennika praktyk.</w:t>
      </w:r>
    </w:p>
    <w:p w14:paraId="287EF6AE" w14:textId="77777777" w:rsidR="0058135B" w:rsidRPr="00C22048" w:rsidRDefault="0058135B" w:rsidP="00FB0104">
      <w:pPr>
        <w:rPr>
          <w:rFonts w:ascii="Cambria" w:eastAsia="Garamond" w:hAnsi="Cambria"/>
          <w:b/>
          <w:color w:val="000000" w:themeColor="text1"/>
          <w:sz w:val="8"/>
          <w:szCs w:val="8"/>
        </w:rPr>
      </w:pPr>
    </w:p>
    <w:p w14:paraId="29CA47C1" w14:textId="77777777" w:rsidR="0058135B" w:rsidRPr="00FB0104" w:rsidRDefault="0058135B" w:rsidP="00FB0104">
      <w:pPr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b/>
          <w:color w:val="000000" w:themeColor="text1"/>
          <w:sz w:val="22"/>
          <w:szCs w:val="22"/>
        </w:rPr>
        <w:t>Cele szczegółowe praktyki na kierunku turystyka i rekreacja:</w:t>
      </w:r>
    </w:p>
    <w:p w14:paraId="4AAADFE4" w14:textId="0367F583" w:rsidR="0058135B" w:rsidRPr="00FB0104" w:rsidRDefault="0058135B" w:rsidP="00FB0104">
      <w:pPr>
        <w:widowControl/>
        <w:numPr>
          <w:ilvl w:val="1"/>
          <w:numId w:val="49"/>
        </w:numPr>
        <w:autoSpaceDE/>
        <w:autoSpaceDN/>
        <w:adjustRightInd/>
        <w:ind w:left="709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zapoznanie się z formą organizacyjno-prawną firmy, przedsiębiorstwa, instytucji</w:t>
      </w:r>
      <w:r w:rsidR="002A3AFB" w:rsidRPr="00FB0104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1F28CB14" w14:textId="78C1A94B" w:rsidR="0058135B" w:rsidRPr="00FB0104" w:rsidRDefault="0058135B" w:rsidP="00FB0104">
      <w:pPr>
        <w:widowControl/>
        <w:numPr>
          <w:ilvl w:val="1"/>
          <w:numId w:val="49"/>
        </w:numPr>
        <w:autoSpaceDE/>
        <w:autoSpaceDN/>
        <w:adjustRightInd/>
        <w:ind w:left="709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poznanie zakresu działania, systemu zarządzania, struktury organizacyjnej i zakresu czynności jednostek organizacyjnych firmy turystycznej</w:t>
      </w:r>
      <w:r w:rsidR="002A3AFB" w:rsidRPr="00FB0104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4FBEE5B8" w14:textId="6DB89CEB" w:rsidR="0058135B" w:rsidRPr="00FB0104" w:rsidRDefault="0058135B" w:rsidP="00FB0104">
      <w:pPr>
        <w:widowControl/>
        <w:numPr>
          <w:ilvl w:val="1"/>
          <w:numId w:val="49"/>
        </w:numPr>
        <w:autoSpaceDE/>
        <w:autoSpaceDN/>
        <w:adjustRightInd/>
        <w:ind w:left="709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zapoznanie się ze specyfiką funkcjonowania małych, średnich i dużych hoteli lub biur turystycznych</w:t>
      </w:r>
      <w:r w:rsidR="002A3AFB" w:rsidRPr="00FB0104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6027505D" w14:textId="75435A5C" w:rsidR="0058135B" w:rsidRPr="00FB0104" w:rsidRDefault="0058135B" w:rsidP="00FB0104">
      <w:pPr>
        <w:widowControl/>
        <w:numPr>
          <w:ilvl w:val="1"/>
          <w:numId w:val="49"/>
        </w:numPr>
        <w:autoSpaceDE/>
        <w:autoSpaceDN/>
        <w:adjustRightInd/>
        <w:ind w:left="709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zapoznanie się z obszarem działalności firmy obsługiwanym w systemie komputerowym (jeśli taki występuje np. system rezerwacji biletów lotniczych)</w:t>
      </w:r>
      <w:r w:rsidR="002A3AFB" w:rsidRPr="00FB0104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270A6E1A" w14:textId="5FB31351" w:rsidR="0058135B" w:rsidRPr="00FB0104" w:rsidRDefault="0058135B" w:rsidP="00FB0104">
      <w:pPr>
        <w:widowControl/>
        <w:numPr>
          <w:ilvl w:val="1"/>
          <w:numId w:val="49"/>
        </w:numPr>
        <w:autoSpaceDE/>
        <w:autoSpaceDN/>
        <w:adjustRightInd/>
        <w:ind w:left="709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doskonalenie języków obcych niezbędnych w obsłudze ruchu turystycznego</w:t>
      </w:r>
      <w:r w:rsidR="002A3AFB" w:rsidRPr="00FB0104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583B4B35" w14:textId="2E6DF579" w:rsidR="0058135B" w:rsidRPr="00FB0104" w:rsidRDefault="0058135B" w:rsidP="00FB0104">
      <w:pPr>
        <w:widowControl/>
        <w:numPr>
          <w:ilvl w:val="1"/>
          <w:numId w:val="49"/>
        </w:numPr>
        <w:autoSpaceDE/>
        <w:autoSpaceDN/>
        <w:adjustRightInd/>
        <w:ind w:left="709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zapoznanie się z kompleksowymi metodami organizowania, realizacji i rozliczania imprez turystycznych oraz zajęć i imprez rekreacyjnych</w:t>
      </w:r>
      <w:r w:rsidR="002A3AFB" w:rsidRPr="00FB0104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0D676175" w14:textId="77777777" w:rsidR="0058135B" w:rsidRPr="00FB0104" w:rsidRDefault="0058135B" w:rsidP="00FB0104">
      <w:pPr>
        <w:widowControl/>
        <w:numPr>
          <w:ilvl w:val="1"/>
          <w:numId w:val="49"/>
        </w:numPr>
        <w:autoSpaceDE/>
        <w:autoSpaceDN/>
        <w:adjustRightInd/>
        <w:ind w:left="709" w:hanging="425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lastRenderedPageBreak/>
        <w:t>wykonywanie zadań zleconych przez kierownictwo firmy, przedsiębiorstwa, instytucji.</w:t>
      </w:r>
    </w:p>
    <w:p w14:paraId="007D2CE8" w14:textId="77777777" w:rsidR="00FB0104" w:rsidRPr="00C22048" w:rsidRDefault="00FB0104" w:rsidP="00FB0104">
      <w:pPr>
        <w:ind w:left="0" w:firstLine="0"/>
        <w:rPr>
          <w:rFonts w:ascii="Cambria" w:eastAsia="Garamond" w:hAnsi="Cambria"/>
          <w:b/>
          <w:color w:val="000000" w:themeColor="text1"/>
          <w:sz w:val="8"/>
          <w:szCs w:val="8"/>
        </w:rPr>
      </w:pPr>
    </w:p>
    <w:p w14:paraId="159482CD" w14:textId="62F5885C" w:rsidR="0058135B" w:rsidRPr="00FB0104" w:rsidRDefault="0058135B" w:rsidP="00FB0104">
      <w:pPr>
        <w:ind w:left="0" w:firstLine="0"/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b/>
          <w:color w:val="000000" w:themeColor="text1"/>
          <w:sz w:val="22"/>
          <w:szCs w:val="22"/>
        </w:rPr>
        <w:t xml:space="preserve">Efekty </w:t>
      </w:r>
      <w:r w:rsidR="000F31F4" w:rsidRPr="00FB0104">
        <w:rPr>
          <w:rFonts w:ascii="Cambria" w:eastAsia="Garamond" w:hAnsi="Cambria"/>
          <w:b/>
          <w:color w:val="000000" w:themeColor="text1"/>
          <w:sz w:val="22"/>
          <w:szCs w:val="22"/>
        </w:rPr>
        <w:t xml:space="preserve">uczenia się </w:t>
      </w:r>
      <w:r w:rsidRPr="00FB0104">
        <w:rPr>
          <w:rFonts w:ascii="Cambria" w:eastAsia="Garamond" w:hAnsi="Cambria"/>
          <w:b/>
          <w:color w:val="000000" w:themeColor="text1"/>
          <w:sz w:val="22"/>
          <w:szCs w:val="22"/>
        </w:rPr>
        <w:t>zakładane dla praktyk</w:t>
      </w:r>
    </w:p>
    <w:p w14:paraId="0141B7E0" w14:textId="46A072F7" w:rsidR="0058135B" w:rsidRPr="00FB0104" w:rsidRDefault="0058135B" w:rsidP="00FB0104">
      <w:pPr>
        <w:pStyle w:val="Akapitzlist"/>
        <w:numPr>
          <w:ilvl w:val="0"/>
          <w:numId w:val="46"/>
        </w:numPr>
        <w:ind w:left="284" w:hanging="284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student zna zasady i techniki dotyczące planowania i zasad pracy w określonym miejscu praktyk związanych z obranym kierunkiem kształcenia</w:t>
      </w:r>
      <w:r w:rsidR="002A3AFB" w:rsidRPr="00FB0104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5FCB4244" w14:textId="14674912" w:rsidR="0058135B" w:rsidRPr="00FB0104" w:rsidRDefault="0058135B" w:rsidP="00FB0104">
      <w:pPr>
        <w:pStyle w:val="Akapitzlist"/>
        <w:widowControl/>
        <w:numPr>
          <w:ilvl w:val="0"/>
          <w:numId w:val="46"/>
        </w:numPr>
        <w:tabs>
          <w:tab w:val="left" w:pos="733"/>
        </w:tabs>
        <w:autoSpaceDE/>
        <w:autoSpaceDN/>
        <w:adjustRightInd/>
        <w:ind w:left="284" w:hanging="284"/>
        <w:jc w:val="both"/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potrafi podejmować decyzje dotyczące planowania zadań z zakresu organizacji różnych form rekreacji i turystyki</w:t>
      </w:r>
      <w:r w:rsidR="002A3AFB" w:rsidRPr="00FB0104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6740C122" w14:textId="596AFB20" w:rsidR="0058135B" w:rsidRPr="00FB0104" w:rsidRDefault="0058135B" w:rsidP="00FB0104">
      <w:pPr>
        <w:pStyle w:val="Akapitzlist"/>
        <w:widowControl/>
        <w:numPr>
          <w:ilvl w:val="0"/>
          <w:numId w:val="46"/>
        </w:numPr>
        <w:tabs>
          <w:tab w:val="left" w:pos="733"/>
        </w:tabs>
        <w:autoSpaceDE/>
        <w:autoSpaceDN/>
        <w:adjustRightInd/>
        <w:ind w:left="284" w:hanging="284"/>
        <w:jc w:val="both"/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pracuje w zespole, krytycznie ocenia własną rolę w grupie, a dzięki kompetencjom w zakresie komunikacji społecznej, organizacji pracy, negocjacji i podejmowania decyzji, twórczo radzi sobie w sytuacjach trudnych</w:t>
      </w:r>
      <w:r w:rsidR="002A3AFB" w:rsidRPr="00FB0104">
        <w:rPr>
          <w:rFonts w:ascii="Cambria" w:eastAsia="Garamond" w:hAnsi="Cambria"/>
          <w:color w:val="000000" w:themeColor="text1"/>
          <w:sz w:val="22"/>
          <w:szCs w:val="22"/>
        </w:rPr>
        <w:t>.</w:t>
      </w:r>
    </w:p>
    <w:p w14:paraId="3A3E26CB" w14:textId="77777777" w:rsidR="0058135B" w:rsidRPr="00C22048" w:rsidRDefault="0058135B" w:rsidP="00FB0104">
      <w:pPr>
        <w:jc w:val="both"/>
        <w:rPr>
          <w:rFonts w:ascii="Cambria" w:eastAsia="Times New Roman" w:hAnsi="Cambria"/>
          <w:color w:val="000000" w:themeColor="text1"/>
          <w:sz w:val="8"/>
          <w:szCs w:val="8"/>
        </w:rPr>
      </w:pPr>
    </w:p>
    <w:p w14:paraId="7D6313BB" w14:textId="77777777" w:rsidR="0058135B" w:rsidRPr="00FB0104" w:rsidRDefault="0058135B" w:rsidP="00FB0104">
      <w:pPr>
        <w:jc w:val="both"/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b/>
          <w:color w:val="000000" w:themeColor="text1"/>
          <w:sz w:val="22"/>
          <w:szCs w:val="22"/>
        </w:rPr>
        <w:t>Zadania opiekuna studentów wyznaczonego przez zakład pracy podczas praktyki:</w:t>
      </w:r>
    </w:p>
    <w:p w14:paraId="558B7F6D" w14:textId="5F2440CB" w:rsidR="0058135B" w:rsidRPr="00FB0104" w:rsidRDefault="0058135B" w:rsidP="00FB0104">
      <w:pPr>
        <w:pStyle w:val="Akapitzlist"/>
        <w:numPr>
          <w:ilvl w:val="0"/>
          <w:numId w:val="50"/>
        </w:numPr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w porozumieniu z opiekunem praktyk z ramienia Uczelni opracowanie szczegółowego</w:t>
      </w:r>
      <w:r w:rsidRPr="00FB0104">
        <w:rPr>
          <w:rFonts w:ascii="Cambria" w:eastAsia="Times New Roman" w:hAnsi="Cambria"/>
          <w:color w:val="000000" w:themeColor="text1"/>
          <w:sz w:val="22"/>
          <w:szCs w:val="22"/>
        </w:rPr>
        <w:t xml:space="preserve"> </w:t>
      </w:r>
      <w:r w:rsidRPr="00FB0104">
        <w:rPr>
          <w:rFonts w:ascii="Cambria" w:eastAsia="Garamond" w:hAnsi="Cambria"/>
          <w:color w:val="000000" w:themeColor="text1"/>
          <w:sz w:val="22"/>
          <w:szCs w:val="22"/>
        </w:rPr>
        <w:t>harmonogramu praktyki</w:t>
      </w:r>
      <w:r w:rsidR="002A3AFB" w:rsidRPr="00FB0104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361A54E6" w14:textId="1F14430B" w:rsidR="0058135B" w:rsidRPr="00FB0104" w:rsidRDefault="0058135B" w:rsidP="00FB0104">
      <w:pPr>
        <w:pStyle w:val="Akapitzlist"/>
        <w:numPr>
          <w:ilvl w:val="0"/>
          <w:numId w:val="50"/>
        </w:numPr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umożliwienie obserwacji pracy w poszczególnych działach i na różnych stanowiskach –</w:t>
      </w:r>
      <w:r w:rsidRPr="00FB0104">
        <w:rPr>
          <w:rFonts w:ascii="Cambria" w:eastAsia="Times New Roman" w:hAnsi="Cambria"/>
          <w:color w:val="000000" w:themeColor="text1"/>
          <w:sz w:val="22"/>
          <w:szCs w:val="22"/>
        </w:rPr>
        <w:t xml:space="preserve"> </w:t>
      </w:r>
      <w:r w:rsidRPr="00FB0104">
        <w:rPr>
          <w:rFonts w:ascii="Cambria" w:eastAsia="Garamond" w:hAnsi="Cambria"/>
          <w:color w:val="000000" w:themeColor="text1"/>
          <w:sz w:val="22"/>
          <w:szCs w:val="22"/>
        </w:rPr>
        <w:t>szczegóły obserwacji wynikać będą ze specyfiki danego zakładu pracy</w:t>
      </w:r>
      <w:r w:rsidR="002A3AFB" w:rsidRPr="00FB0104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15815235" w14:textId="6D6A19A6" w:rsidR="0058135B" w:rsidRPr="00FB0104" w:rsidRDefault="0058135B" w:rsidP="00FB0104">
      <w:pPr>
        <w:pStyle w:val="Akapitzlist"/>
        <w:numPr>
          <w:ilvl w:val="0"/>
          <w:numId w:val="50"/>
        </w:numPr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umożliwienie studentowi asystowania pracownikom podczas czynności zawodowych w</w:t>
      </w:r>
      <w:r w:rsidR="00C22048">
        <w:rPr>
          <w:rFonts w:ascii="Cambria" w:eastAsia="Times New Roman" w:hAnsi="Cambria"/>
          <w:color w:val="000000" w:themeColor="text1"/>
          <w:sz w:val="22"/>
          <w:szCs w:val="22"/>
        </w:rPr>
        <w:t> </w:t>
      </w:r>
      <w:r w:rsidRPr="00FB0104">
        <w:rPr>
          <w:rFonts w:ascii="Cambria" w:eastAsia="Garamond" w:hAnsi="Cambria"/>
          <w:color w:val="000000" w:themeColor="text1"/>
          <w:sz w:val="22"/>
          <w:szCs w:val="22"/>
        </w:rPr>
        <w:t>miejscu pracy</w:t>
      </w:r>
      <w:r w:rsidR="002A3AFB" w:rsidRPr="00FB0104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0BC0715C" w14:textId="7AC2CF86" w:rsidR="0058135B" w:rsidRPr="00FB0104" w:rsidRDefault="0058135B" w:rsidP="00FB0104">
      <w:pPr>
        <w:pStyle w:val="Akapitzlist"/>
        <w:numPr>
          <w:ilvl w:val="0"/>
          <w:numId w:val="50"/>
        </w:numPr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nadzór nad samodzielną pracą studenta, w tym potwierdzanie przebiegu praktyk w</w:t>
      </w:r>
      <w:r w:rsidR="00C22048">
        <w:rPr>
          <w:rFonts w:ascii="Cambria" w:eastAsia="Times New Roman" w:hAnsi="Cambria"/>
          <w:color w:val="000000" w:themeColor="text1"/>
          <w:sz w:val="22"/>
          <w:szCs w:val="22"/>
        </w:rPr>
        <w:t> </w:t>
      </w:r>
      <w:r w:rsidRPr="00FB0104">
        <w:rPr>
          <w:rFonts w:ascii="Cambria" w:eastAsia="Garamond" w:hAnsi="Cambria"/>
          <w:color w:val="000000" w:themeColor="text1"/>
          <w:sz w:val="22"/>
          <w:szCs w:val="22"/>
        </w:rPr>
        <w:t>dzienniku praktyk</w:t>
      </w:r>
      <w:r w:rsidR="002A3AFB" w:rsidRPr="00FB0104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7F54675E" w14:textId="250C6800" w:rsidR="0058135B" w:rsidRPr="00FB0104" w:rsidRDefault="0058135B" w:rsidP="00FB0104">
      <w:pPr>
        <w:pStyle w:val="Akapitzlist"/>
        <w:numPr>
          <w:ilvl w:val="0"/>
          <w:numId w:val="50"/>
        </w:numPr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potwierdzenie zrealizowanych przez studenta zadań,</w:t>
      </w:r>
    </w:p>
    <w:p w14:paraId="1D3A17C9" w14:textId="5F8EB782" w:rsidR="0058135B" w:rsidRPr="00FB0104" w:rsidRDefault="0058135B" w:rsidP="00FB0104">
      <w:pPr>
        <w:pStyle w:val="Akapitzlist"/>
        <w:numPr>
          <w:ilvl w:val="0"/>
          <w:numId w:val="50"/>
        </w:numPr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wystawienie opinii o przebiegu praktyki,</w:t>
      </w:r>
      <w:r w:rsidRPr="00FB0104">
        <w:rPr>
          <w:rFonts w:ascii="Cambria" w:eastAsia="Times New Roman" w:hAnsi="Cambria"/>
          <w:color w:val="000000" w:themeColor="text1"/>
          <w:sz w:val="22"/>
          <w:szCs w:val="22"/>
        </w:rPr>
        <w:t xml:space="preserve"> – </w:t>
      </w:r>
      <w:r w:rsidRPr="00FB0104">
        <w:rPr>
          <w:rFonts w:ascii="Cambria" w:eastAsia="Garamond" w:hAnsi="Cambria"/>
          <w:color w:val="000000" w:themeColor="text1"/>
          <w:sz w:val="22"/>
          <w:szCs w:val="22"/>
        </w:rPr>
        <w:t>zaliczenie praktyki.</w:t>
      </w:r>
    </w:p>
    <w:p w14:paraId="3485B4F2" w14:textId="77777777" w:rsidR="000F31F4" w:rsidRPr="00C22048" w:rsidRDefault="000F31F4" w:rsidP="00FB0104">
      <w:pPr>
        <w:ind w:left="20" w:hanging="9"/>
        <w:jc w:val="both"/>
        <w:rPr>
          <w:rFonts w:ascii="Cambria" w:eastAsia="Garamond" w:hAnsi="Cambria"/>
          <w:b/>
          <w:color w:val="000000" w:themeColor="text1"/>
          <w:sz w:val="8"/>
          <w:szCs w:val="8"/>
        </w:rPr>
      </w:pPr>
    </w:p>
    <w:p w14:paraId="58481B11" w14:textId="0122F10A" w:rsidR="0058135B" w:rsidRPr="00FB0104" w:rsidRDefault="0058135B" w:rsidP="00FB0104">
      <w:pPr>
        <w:ind w:left="20" w:hanging="9"/>
        <w:jc w:val="both"/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b/>
          <w:color w:val="000000" w:themeColor="text1"/>
          <w:sz w:val="22"/>
          <w:szCs w:val="22"/>
        </w:rPr>
        <w:t>W czasie praktyki student powinien poznać następujące zagadnienia dotyczące funkcjonowania firmy, przedsiębiorstwa, instytucji, itp.:</w:t>
      </w:r>
    </w:p>
    <w:p w14:paraId="6E4C5E78" w14:textId="719B11C5" w:rsidR="0058135B" w:rsidRPr="00FB0104" w:rsidRDefault="0058135B" w:rsidP="00FB0104">
      <w:pPr>
        <w:widowControl/>
        <w:numPr>
          <w:ilvl w:val="0"/>
          <w:numId w:val="51"/>
        </w:numPr>
        <w:autoSpaceDE/>
        <w:autoSpaceDN/>
        <w:adjustRightInd/>
        <w:ind w:left="851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formę organizacyjno-prawną</w:t>
      </w:r>
      <w:r w:rsidR="002A3AFB" w:rsidRPr="00FB0104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2C6EFC42" w14:textId="2523F2B3" w:rsidR="0058135B" w:rsidRPr="00FB0104" w:rsidRDefault="0058135B" w:rsidP="00FB0104">
      <w:pPr>
        <w:widowControl/>
        <w:numPr>
          <w:ilvl w:val="0"/>
          <w:numId w:val="51"/>
        </w:numPr>
        <w:autoSpaceDE/>
        <w:autoSpaceDN/>
        <w:adjustRightInd/>
        <w:ind w:left="851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zakres działania</w:t>
      </w:r>
      <w:r w:rsidR="002A3AFB" w:rsidRPr="00FB0104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253D52B0" w14:textId="1A145614" w:rsidR="0058135B" w:rsidRPr="00FB0104" w:rsidRDefault="0058135B" w:rsidP="00FB0104">
      <w:pPr>
        <w:widowControl/>
        <w:numPr>
          <w:ilvl w:val="0"/>
          <w:numId w:val="51"/>
        </w:numPr>
        <w:autoSpaceDE/>
        <w:autoSpaceDN/>
        <w:adjustRightInd/>
        <w:ind w:left="851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system zarządzania</w:t>
      </w:r>
      <w:r w:rsidR="002A3AFB" w:rsidRPr="00FB0104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76DE3105" w14:textId="6BE6B8E2" w:rsidR="0058135B" w:rsidRPr="00FB0104" w:rsidRDefault="0058135B" w:rsidP="00FB0104">
      <w:pPr>
        <w:widowControl/>
        <w:numPr>
          <w:ilvl w:val="0"/>
          <w:numId w:val="51"/>
        </w:numPr>
        <w:autoSpaceDE/>
        <w:autoSpaceDN/>
        <w:adjustRightInd/>
        <w:ind w:left="851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zakres czynności poszczególnych jednostek organizacyjnych</w:t>
      </w:r>
      <w:r w:rsidR="002A3AFB" w:rsidRPr="00FB0104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668CD1CE" w14:textId="431AC23A" w:rsidR="0058135B" w:rsidRPr="00FB0104" w:rsidRDefault="0058135B" w:rsidP="00FB0104">
      <w:pPr>
        <w:widowControl/>
        <w:numPr>
          <w:ilvl w:val="0"/>
          <w:numId w:val="51"/>
        </w:numPr>
        <w:autoSpaceDE/>
        <w:autoSpaceDN/>
        <w:adjustRightInd/>
        <w:ind w:left="851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doskonalenia kwalifikacji zawodowych</w:t>
      </w:r>
      <w:r w:rsidR="002A3AFB" w:rsidRPr="00FB0104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6246C33B" w14:textId="51066F7C" w:rsidR="0058135B" w:rsidRPr="00FB0104" w:rsidRDefault="0058135B" w:rsidP="00FB0104">
      <w:pPr>
        <w:widowControl/>
        <w:numPr>
          <w:ilvl w:val="0"/>
          <w:numId w:val="51"/>
        </w:numPr>
        <w:autoSpaceDE/>
        <w:autoSpaceDN/>
        <w:adjustRightInd/>
        <w:ind w:left="851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sprawozdawczość finansowa</w:t>
      </w:r>
      <w:r w:rsidR="002A3AFB" w:rsidRPr="00FB0104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1345633F" w14:textId="4E3BBB28" w:rsidR="0058135B" w:rsidRPr="00FB0104" w:rsidRDefault="0058135B" w:rsidP="00FB0104">
      <w:pPr>
        <w:widowControl/>
        <w:numPr>
          <w:ilvl w:val="0"/>
          <w:numId w:val="51"/>
        </w:numPr>
        <w:autoSpaceDE/>
        <w:autoSpaceDN/>
        <w:adjustRightInd/>
        <w:ind w:left="851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strategie marketingowe (formy i techniki sprzedaży, prowadzenie promocji i reklamy usług turystycznych i rekreacyjnych</w:t>
      </w:r>
      <w:r w:rsidR="002A3AFB" w:rsidRPr="00FB0104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738E3646" w14:textId="45F2F076" w:rsidR="0058135B" w:rsidRPr="00FB0104" w:rsidRDefault="0058135B" w:rsidP="00FB0104">
      <w:pPr>
        <w:widowControl/>
        <w:numPr>
          <w:ilvl w:val="0"/>
          <w:numId w:val="51"/>
        </w:numPr>
        <w:autoSpaceDE/>
        <w:autoSpaceDN/>
        <w:adjustRightInd/>
        <w:ind w:left="851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wykorzystania marketingu w systemie zarządzania firmą</w:t>
      </w:r>
      <w:r w:rsidR="002A3AFB" w:rsidRPr="00FB0104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70BC534A" w14:textId="563AF3F5" w:rsidR="0058135B" w:rsidRPr="00FB0104" w:rsidRDefault="0058135B" w:rsidP="00FB0104">
      <w:pPr>
        <w:widowControl/>
        <w:numPr>
          <w:ilvl w:val="0"/>
          <w:numId w:val="51"/>
        </w:numPr>
        <w:autoSpaceDE/>
        <w:autoSpaceDN/>
        <w:adjustRightInd/>
        <w:ind w:left="851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wykorzystania nowoczesnych źródeł i środków przekazu informacji (Internet)</w:t>
      </w:r>
      <w:r w:rsidR="002A3AFB" w:rsidRPr="00FB0104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7F02D34F" w14:textId="77777777" w:rsidR="0058135B" w:rsidRPr="00FB0104" w:rsidRDefault="0058135B" w:rsidP="00FB0104">
      <w:pPr>
        <w:widowControl/>
        <w:numPr>
          <w:ilvl w:val="0"/>
          <w:numId w:val="51"/>
        </w:numPr>
        <w:autoSpaceDE/>
        <w:autoSpaceDN/>
        <w:adjustRightInd/>
        <w:ind w:left="851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color w:val="000000" w:themeColor="text1"/>
          <w:sz w:val="22"/>
          <w:szCs w:val="22"/>
        </w:rPr>
        <w:t>wykorzystania nowoczesnych metod komunikacji interpersonalnej.</w:t>
      </w:r>
    </w:p>
    <w:p w14:paraId="2A717D61" w14:textId="77777777" w:rsidR="0058135B" w:rsidRPr="00C22048" w:rsidRDefault="0058135B" w:rsidP="00FB0104">
      <w:pPr>
        <w:rPr>
          <w:rFonts w:ascii="Cambria" w:eastAsia="Times New Roman" w:hAnsi="Cambria"/>
          <w:color w:val="000000" w:themeColor="text1"/>
          <w:sz w:val="8"/>
          <w:szCs w:val="8"/>
        </w:rPr>
      </w:pPr>
    </w:p>
    <w:p w14:paraId="570FF7B1" w14:textId="21F85FCF" w:rsidR="0058135B" w:rsidRPr="00FB0104" w:rsidRDefault="0058135B" w:rsidP="00FB0104">
      <w:pPr>
        <w:ind w:left="0" w:firstLine="0"/>
        <w:rPr>
          <w:rFonts w:ascii="Cambria" w:eastAsia="Garamond" w:hAnsi="Cambria"/>
          <w:color w:val="000000" w:themeColor="text1"/>
          <w:sz w:val="22"/>
          <w:szCs w:val="22"/>
        </w:rPr>
      </w:pPr>
      <w:r w:rsidRPr="00FB0104">
        <w:rPr>
          <w:rFonts w:ascii="Cambria" w:eastAsia="Garamond" w:hAnsi="Cambria"/>
          <w:b/>
          <w:color w:val="000000" w:themeColor="text1"/>
          <w:sz w:val="22"/>
          <w:szCs w:val="22"/>
        </w:rPr>
        <w:t>Zaliczenia praktyki dokonuje opiekun praktyki ze strony Uczelni na podstawie:</w:t>
      </w:r>
      <w:r w:rsidR="002A3AFB" w:rsidRPr="00FB0104">
        <w:rPr>
          <w:rFonts w:ascii="Cambria" w:eastAsia="Garamond" w:hAnsi="Cambria"/>
          <w:b/>
          <w:color w:val="000000" w:themeColor="text1"/>
          <w:sz w:val="22"/>
          <w:szCs w:val="22"/>
        </w:rPr>
        <w:t xml:space="preserve"> </w:t>
      </w:r>
      <w:r w:rsidRPr="00FB0104">
        <w:rPr>
          <w:rFonts w:ascii="Cambria" w:eastAsia="Garamond" w:hAnsi="Cambria"/>
          <w:color w:val="000000" w:themeColor="text1"/>
          <w:sz w:val="22"/>
          <w:szCs w:val="22"/>
        </w:rPr>
        <w:t xml:space="preserve">karty </w:t>
      </w:r>
      <w:r w:rsidRPr="00FB0104">
        <w:rPr>
          <w:rFonts w:ascii="Cambria" w:eastAsia="Garamond" w:hAnsi="Cambria"/>
          <w:color w:val="000000" w:themeColor="text1"/>
          <w:sz w:val="22"/>
          <w:szCs w:val="22"/>
        </w:rPr>
        <w:lastRenderedPageBreak/>
        <w:t>praktyki wraz z opinią</w:t>
      </w:r>
      <w:r w:rsidR="000F31F4" w:rsidRPr="00FB0104">
        <w:rPr>
          <w:rFonts w:ascii="Cambria" w:eastAsia="Garamond" w:hAnsi="Cambria"/>
          <w:color w:val="000000" w:themeColor="text1"/>
          <w:sz w:val="22"/>
          <w:szCs w:val="22"/>
        </w:rPr>
        <w:t>.</w:t>
      </w:r>
    </w:p>
    <w:sectPr w:rsidR="0058135B" w:rsidRPr="00FB0104" w:rsidSect="00BD13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7A369" w14:textId="77777777" w:rsidR="006123C2" w:rsidRDefault="006123C2">
      <w:pPr>
        <w:spacing w:line="240" w:lineRule="auto"/>
      </w:pPr>
      <w:r>
        <w:separator/>
      </w:r>
    </w:p>
  </w:endnote>
  <w:endnote w:type="continuationSeparator" w:id="0">
    <w:p w14:paraId="007217EE" w14:textId="77777777" w:rsidR="006123C2" w:rsidRDefault="00612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Klee One"/>
    <w:charset w:val="00"/>
    <w:family w:val="roman"/>
    <w:pitch w:val="default"/>
  </w:font>
  <w:font w:name="MS ??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E3768" w14:textId="77777777" w:rsidR="005A6DF2" w:rsidRDefault="005A6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1C39E" w14:textId="77777777" w:rsidR="00A03CC4" w:rsidRDefault="00A03CC4">
    <w:pPr>
      <w:pStyle w:val="Stopka"/>
    </w:pPr>
  </w:p>
  <w:p w14:paraId="652A74CA" w14:textId="77777777" w:rsidR="00A03CC4" w:rsidRDefault="00A03C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92D80" w14:textId="77777777" w:rsidR="005A6DF2" w:rsidRDefault="005A6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AABB7" w14:textId="77777777" w:rsidR="006123C2" w:rsidRDefault="006123C2">
      <w:pPr>
        <w:spacing w:line="240" w:lineRule="auto"/>
      </w:pPr>
      <w:r>
        <w:separator/>
      </w:r>
    </w:p>
  </w:footnote>
  <w:footnote w:type="continuationSeparator" w:id="0">
    <w:p w14:paraId="6D7E8314" w14:textId="77777777" w:rsidR="006123C2" w:rsidRDefault="006123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CDA6A" w14:textId="77777777" w:rsidR="005A6DF2" w:rsidRDefault="005A6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86780" w14:textId="117603D0" w:rsidR="005A6DF2" w:rsidRDefault="005A6DF2" w:rsidP="005A6DF2">
    <w:pPr>
      <w:tabs>
        <w:tab w:val="center" w:pos="4536"/>
        <w:tab w:val="right" w:pos="9072"/>
      </w:tabs>
      <w:spacing w:line="240" w:lineRule="auto"/>
      <w:jc w:val="right"/>
      <w:rPr>
        <w:rFonts w:ascii="Cambria" w:eastAsia="Calibri" w:hAnsi="Cambria" w:cs="Calibri"/>
        <w:sz w:val="20"/>
        <w:szCs w:val="20"/>
      </w:rPr>
    </w:pPr>
    <w:r>
      <w:rPr>
        <w:rFonts w:ascii="Cambria" w:hAnsi="Cambria"/>
        <w:sz w:val="20"/>
        <w:szCs w:val="20"/>
      </w:rPr>
      <w:t>Załącznik</w:t>
    </w:r>
  </w:p>
  <w:p w14:paraId="285760D5" w14:textId="29E97DCD" w:rsidR="005A6DF2" w:rsidRDefault="005A6DF2" w:rsidP="005A6DF2">
    <w:pPr>
      <w:tabs>
        <w:tab w:val="center" w:pos="4536"/>
        <w:tab w:val="right" w:pos="9072"/>
      </w:tabs>
      <w:spacing w:line="240" w:lineRule="auto"/>
      <w:jc w:val="right"/>
      <w:rPr>
        <w:rFonts w:ascii="Cambria" w:hAnsi="Cambria"/>
        <w:sz w:val="20"/>
        <w:szCs w:val="20"/>
      </w:rPr>
    </w:pPr>
    <w:r w:rsidRPr="00F94B33">
      <w:rPr>
        <w:rFonts w:ascii="Cambria" w:hAnsi="Cambria"/>
        <w:sz w:val="20"/>
        <w:szCs w:val="20"/>
      </w:rPr>
      <w:t xml:space="preserve">do Uchwały Nr </w:t>
    </w:r>
    <w:r>
      <w:rPr>
        <w:rFonts w:ascii="Cambria" w:hAnsi="Cambria"/>
        <w:sz w:val="20"/>
        <w:szCs w:val="20"/>
      </w:rPr>
      <w:t>86</w:t>
    </w:r>
    <w:r w:rsidRPr="00F94B33">
      <w:rPr>
        <w:rFonts w:ascii="Cambria" w:hAnsi="Cambria"/>
        <w:sz w:val="20"/>
        <w:szCs w:val="20"/>
      </w:rPr>
      <w:t>/000/202</w:t>
    </w:r>
    <w:r>
      <w:rPr>
        <w:rFonts w:ascii="Cambria" w:hAnsi="Cambria"/>
        <w:sz w:val="20"/>
        <w:szCs w:val="20"/>
      </w:rPr>
      <w:t>4</w:t>
    </w:r>
    <w:r w:rsidRPr="00F94B33">
      <w:rPr>
        <w:rFonts w:ascii="Cambria" w:hAnsi="Cambria"/>
        <w:sz w:val="20"/>
        <w:szCs w:val="20"/>
      </w:rPr>
      <w:t xml:space="preserve"> Senatu AJP</w:t>
    </w:r>
  </w:p>
  <w:p w14:paraId="3B2AA239" w14:textId="77777777" w:rsidR="005A6DF2" w:rsidRDefault="005A6DF2" w:rsidP="005A6DF2">
    <w:pPr>
      <w:tabs>
        <w:tab w:val="center" w:pos="4536"/>
        <w:tab w:val="right" w:pos="9072"/>
      </w:tabs>
      <w:spacing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17 września 2024 r.</w:t>
    </w:r>
  </w:p>
  <w:p w14:paraId="3826026A" w14:textId="77777777" w:rsidR="00E4239A" w:rsidRDefault="00E4239A" w:rsidP="00E423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565AF" w14:textId="77777777" w:rsidR="005A6DF2" w:rsidRDefault="005A6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7F"/>
    <w:multiLevelType w:val="hybridMultilevel"/>
    <w:tmpl w:val="19E21BB2"/>
    <w:lvl w:ilvl="0" w:tplc="E7D43752">
      <w:start w:val="1"/>
      <w:numFmt w:val="lowerLetter"/>
      <w:lvlText w:val="%1)"/>
      <w:lvlJc w:val="left"/>
    </w:lvl>
    <w:lvl w:ilvl="1" w:tplc="CC7073A0">
      <w:start w:val="1"/>
      <w:numFmt w:val="bullet"/>
      <w:lvlText w:val=""/>
      <w:lvlJc w:val="left"/>
    </w:lvl>
    <w:lvl w:ilvl="2" w:tplc="5164BF66">
      <w:start w:val="1"/>
      <w:numFmt w:val="bullet"/>
      <w:lvlText w:val=""/>
      <w:lvlJc w:val="left"/>
    </w:lvl>
    <w:lvl w:ilvl="3" w:tplc="4FFC0C1C">
      <w:start w:val="1"/>
      <w:numFmt w:val="bullet"/>
      <w:lvlText w:val=""/>
      <w:lvlJc w:val="left"/>
    </w:lvl>
    <w:lvl w:ilvl="4" w:tplc="E4BCAEE6">
      <w:start w:val="1"/>
      <w:numFmt w:val="bullet"/>
      <w:lvlText w:val=""/>
      <w:lvlJc w:val="left"/>
    </w:lvl>
    <w:lvl w:ilvl="5" w:tplc="3B3CB74C">
      <w:start w:val="1"/>
      <w:numFmt w:val="bullet"/>
      <w:lvlText w:val=""/>
      <w:lvlJc w:val="left"/>
    </w:lvl>
    <w:lvl w:ilvl="6" w:tplc="74543E56">
      <w:start w:val="1"/>
      <w:numFmt w:val="bullet"/>
      <w:lvlText w:val=""/>
      <w:lvlJc w:val="left"/>
    </w:lvl>
    <w:lvl w:ilvl="7" w:tplc="D1CE5A42">
      <w:start w:val="1"/>
      <w:numFmt w:val="bullet"/>
      <w:lvlText w:val=""/>
      <w:lvlJc w:val="left"/>
    </w:lvl>
    <w:lvl w:ilvl="8" w:tplc="EC78448C">
      <w:start w:val="1"/>
      <w:numFmt w:val="bullet"/>
      <w:lvlText w:val=""/>
      <w:lvlJc w:val="left"/>
    </w:lvl>
  </w:abstractNum>
  <w:abstractNum w:abstractNumId="1" w15:restartNumberingAfterBreak="0">
    <w:nsid w:val="00000081"/>
    <w:multiLevelType w:val="hybridMultilevel"/>
    <w:tmpl w:val="BAF258EC"/>
    <w:lvl w:ilvl="0" w:tplc="CB8E9C94">
      <w:start w:val="1"/>
      <w:numFmt w:val="decimal"/>
      <w:lvlText w:val="%1)"/>
      <w:lvlJc w:val="left"/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A1A82A5C">
      <w:start w:val="1"/>
      <w:numFmt w:val="bullet"/>
      <w:lvlText w:val=""/>
      <w:lvlJc w:val="left"/>
    </w:lvl>
    <w:lvl w:ilvl="3" w:tplc="507E557C">
      <w:start w:val="1"/>
      <w:numFmt w:val="bullet"/>
      <w:lvlText w:val=""/>
      <w:lvlJc w:val="left"/>
    </w:lvl>
    <w:lvl w:ilvl="4" w:tplc="089245F4">
      <w:start w:val="1"/>
      <w:numFmt w:val="bullet"/>
      <w:lvlText w:val=""/>
      <w:lvlJc w:val="left"/>
    </w:lvl>
    <w:lvl w:ilvl="5" w:tplc="1A8231DA">
      <w:start w:val="1"/>
      <w:numFmt w:val="bullet"/>
      <w:lvlText w:val=""/>
      <w:lvlJc w:val="left"/>
    </w:lvl>
    <w:lvl w:ilvl="6" w:tplc="FF3C4396">
      <w:start w:val="1"/>
      <w:numFmt w:val="bullet"/>
      <w:lvlText w:val=""/>
      <w:lvlJc w:val="left"/>
    </w:lvl>
    <w:lvl w:ilvl="7" w:tplc="3FB429D2">
      <w:start w:val="1"/>
      <w:numFmt w:val="bullet"/>
      <w:lvlText w:val=""/>
      <w:lvlJc w:val="left"/>
    </w:lvl>
    <w:lvl w:ilvl="8" w:tplc="B8F4F0E2">
      <w:start w:val="1"/>
      <w:numFmt w:val="bullet"/>
      <w:lvlText w:val=""/>
      <w:lvlJc w:val="left"/>
    </w:lvl>
  </w:abstractNum>
  <w:abstractNum w:abstractNumId="2" w15:restartNumberingAfterBreak="0">
    <w:nsid w:val="00000082"/>
    <w:multiLevelType w:val="hybridMultilevel"/>
    <w:tmpl w:val="5399C654"/>
    <w:lvl w:ilvl="0" w:tplc="33385C7E">
      <w:start w:val="1"/>
      <w:numFmt w:val="bullet"/>
      <w:lvlText w:val="-"/>
      <w:lvlJc w:val="left"/>
    </w:lvl>
    <w:lvl w:ilvl="1" w:tplc="E8745570">
      <w:start w:val="1"/>
      <w:numFmt w:val="bullet"/>
      <w:lvlText w:val=""/>
      <w:lvlJc w:val="left"/>
    </w:lvl>
    <w:lvl w:ilvl="2" w:tplc="FD88E356">
      <w:start w:val="1"/>
      <w:numFmt w:val="bullet"/>
      <w:lvlText w:val=""/>
      <w:lvlJc w:val="left"/>
    </w:lvl>
    <w:lvl w:ilvl="3" w:tplc="DF02DC5C">
      <w:start w:val="1"/>
      <w:numFmt w:val="bullet"/>
      <w:lvlText w:val=""/>
      <w:lvlJc w:val="left"/>
    </w:lvl>
    <w:lvl w:ilvl="4" w:tplc="67C6A89E">
      <w:start w:val="1"/>
      <w:numFmt w:val="bullet"/>
      <w:lvlText w:val=""/>
      <w:lvlJc w:val="left"/>
    </w:lvl>
    <w:lvl w:ilvl="5" w:tplc="51048832">
      <w:start w:val="1"/>
      <w:numFmt w:val="bullet"/>
      <w:lvlText w:val=""/>
      <w:lvlJc w:val="left"/>
    </w:lvl>
    <w:lvl w:ilvl="6" w:tplc="8BBC42B8">
      <w:start w:val="1"/>
      <w:numFmt w:val="bullet"/>
      <w:lvlText w:val=""/>
      <w:lvlJc w:val="left"/>
    </w:lvl>
    <w:lvl w:ilvl="7" w:tplc="001EDC5A">
      <w:start w:val="1"/>
      <w:numFmt w:val="bullet"/>
      <w:lvlText w:val=""/>
      <w:lvlJc w:val="left"/>
    </w:lvl>
    <w:lvl w:ilvl="8" w:tplc="2998012C">
      <w:start w:val="1"/>
      <w:numFmt w:val="bullet"/>
      <w:lvlText w:val=""/>
      <w:lvlJc w:val="left"/>
    </w:lvl>
  </w:abstractNum>
  <w:abstractNum w:abstractNumId="3" w15:restartNumberingAfterBreak="0">
    <w:nsid w:val="00000084"/>
    <w:multiLevelType w:val="hybridMultilevel"/>
    <w:tmpl w:val="2C7263AA"/>
    <w:lvl w:ilvl="0" w:tplc="0415000F">
      <w:start w:val="1"/>
      <w:numFmt w:val="decimal"/>
      <w:lvlText w:val="%1."/>
      <w:lvlJc w:val="left"/>
    </w:lvl>
    <w:lvl w:ilvl="1" w:tplc="64E416E4">
      <w:start w:val="1"/>
      <w:numFmt w:val="bullet"/>
      <w:lvlText w:val=""/>
      <w:lvlJc w:val="left"/>
    </w:lvl>
    <w:lvl w:ilvl="2" w:tplc="85A2366E">
      <w:start w:val="1"/>
      <w:numFmt w:val="bullet"/>
      <w:lvlText w:val=""/>
      <w:lvlJc w:val="left"/>
    </w:lvl>
    <w:lvl w:ilvl="3" w:tplc="845C593E">
      <w:start w:val="1"/>
      <w:numFmt w:val="bullet"/>
      <w:lvlText w:val=""/>
      <w:lvlJc w:val="left"/>
    </w:lvl>
    <w:lvl w:ilvl="4" w:tplc="3670B7B6">
      <w:start w:val="1"/>
      <w:numFmt w:val="bullet"/>
      <w:lvlText w:val=""/>
      <w:lvlJc w:val="left"/>
    </w:lvl>
    <w:lvl w:ilvl="5" w:tplc="41E2C68E">
      <w:start w:val="1"/>
      <w:numFmt w:val="bullet"/>
      <w:lvlText w:val=""/>
      <w:lvlJc w:val="left"/>
    </w:lvl>
    <w:lvl w:ilvl="6" w:tplc="BBDEDFCE">
      <w:start w:val="1"/>
      <w:numFmt w:val="bullet"/>
      <w:lvlText w:val=""/>
      <w:lvlJc w:val="left"/>
    </w:lvl>
    <w:lvl w:ilvl="7" w:tplc="69CE7D84">
      <w:start w:val="1"/>
      <w:numFmt w:val="bullet"/>
      <w:lvlText w:val=""/>
      <w:lvlJc w:val="left"/>
    </w:lvl>
    <w:lvl w:ilvl="8" w:tplc="BE5A088C">
      <w:start w:val="1"/>
      <w:numFmt w:val="bullet"/>
      <w:lvlText w:val=""/>
      <w:lvlJc w:val="left"/>
    </w:lvl>
  </w:abstractNum>
  <w:abstractNum w:abstractNumId="4" w15:restartNumberingAfterBreak="0">
    <w:nsid w:val="00000085"/>
    <w:multiLevelType w:val="hybridMultilevel"/>
    <w:tmpl w:val="0B37E80A"/>
    <w:lvl w:ilvl="0" w:tplc="BB4A9E0C">
      <w:start w:val="1"/>
      <w:numFmt w:val="decimal"/>
      <w:lvlText w:val="%1."/>
      <w:lvlJc w:val="left"/>
    </w:lvl>
    <w:lvl w:ilvl="1" w:tplc="C83070AC">
      <w:start w:val="2"/>
      <w:numFmt w:val="decimal"/>
      <w:lvlText w:val="%2."/>
      <w:lvlJc w:val="left"/>
    </w:lvl>
    <w:lvl w:ilvl="2" w:tplc="F418BC0A">
      <w:start w:val="1"/>
      <w:numFmt w:val="bullet"/>
      <w:lvlText w:val=""/>
      <w:lvlJc w:val="left"/>
    </w:lvl>
    <w:lvl w:ilvl="3" w:tplc="3F88D62A">
      <w:start w:val="1"/>
      <w:numFmt w:val="bullet"/>
      <w:lvlText w:val=""/>
      <w:lvlJc w:val="left"/>
    </w:lvl>
    <w:lvl w:ilvl="4" w:tplc="ACE8BB26">
      <w:start w:val="1"/>
      <w:numFmt w:val="bullet"/>
      <w:lvlText w:val=""/>
      <w:lvlJc w:val="left"/>
    </w:lvl>
    <w:lvl w:ilvl="5" w:tplc="43102A12">
      <w:start w:val="1"/>
      <w:numFmt w:val="bullet"/>
      <w:lvlText w:val=""/>
      <w:lvlJc w:val="left"/>
    </w:lvl>
    <w:lvl w:ilvl="6" w:tplc="7C900F6A">
      <w:start w:val="1"/>
      <w:numFmt w:val="bullet"/>
      <w:lvlText w:val=""/>
      <w:lvlJc w:val="left"/>
    </w:lvl>
    <w:lvl w:ilvl="7" w:tplc="BEE8415C">
      <w:start w:val="1"/>
      <w:numFmt w:val="bullet"/>
      <w:lvlText w:val=""/>
      <w:lvlJc w:val="left"/>
    </w:lvl>
    <w:lvl w:ilvl="8" w:tplc="F40ACFF4">
      <w:start w:val="1"/>
      <w:numFmt w:val="bullet"/>
      <w:lvlText w:val=""/>
      <w:lvlJc w:val="left"/>
    </w:lvl>
  </w:abstractNum>
  <w:abstractNum w:abstractNumId="5" w15:restartNumberingAfterBreak="0">
    <w:nsid w:val="030326E4"/>
    <w:multiLevelType w:val="hybridMultilevel"/>
    <w:tmpl w:val="642C8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A2FC8"/>
    <w:multiLevelType w:val="hybridMultilevel"/>
    <w:tmpl w:val="8B8E2C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67C36"/>
    <w:multiLevelType w:val="hybridMultilevel"/>
    <w:tmpl w:val="F0F46A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50550C6"/>
    <w:multiLevelType w:val="multilevel"/>
    <w:tmpl w:val="C29EAFF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06983169"/>
    <w:multiLevelType w:val="hybridMultilevel"/>
    <w:tmpl w:val="ABE02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C2121"/>
    <w:multiLevelType w:val="hybridMultilevel"/>
    <w:tmpl w:val="2B7CB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C6A7F4C"/>
    <w:multiLevelType w:val="hybridMultilevel"/>
    <w:tmpl w:val="B950E444"/>
    <w:lvl w:ilvl="0" w:tplc="FFFFFFFF">
      <w:start w:val="178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70AFD"/>
    <w:multiLevelType w:val="hybridMultilevel"/>
    <w:tmpl w:val="8216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37B8D"/>
    <w:multiLevelType w:val="hybridMultilevel"/>
    <w:tmpl w:val="32CAB9FC"/>
    <w:lvl w:ilvl="0" w:tplc="FFFFFFFF">
      <w:start w:val="1789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70A10E7"/>
    <w:multiLevelType w:val="hybridMultilevel"/>
    <w:tmpl w:val="5C3A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C743CF7"/>
    <w:multiLevelType w:val="hybridMultilevel"/>
    <w:tmpl w:val="0A1402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0860EA"/>
    <w:multiLevelType w:val="hybridMultilevel"/>
    <w:tmpl w:val="974CA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96517"/>
    <w:multiLevelType w:val="hybridMultilevel"/>
    <w:tmpl w:val="CAC471DA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20B62CB7"/>
    <w:multiLevelType w:val="hybridMultilevel"/>
    <w:tmpl w:val="27A436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4D4F09"/>
    <w:multiLevelType w:val="multilevel"/>
    <w:tmpl w:val="95CC2BC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1E91853"/>
    <w:multiLevelType w:val="hybridMultilevel"/>
    <w:tmpl w:val="AE1262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D6662D"/>
    <w:multiLevelType w:val="hybridMultilevel"/>
    <w:tmpl w:val="5B02DC52"/>
    <w:lvl w:ilvl="0" w:tplc="FFFFFFFF">
      <w:start w:val="1"/>
      <w:numFmt w:val="decimal"/>
      <w:lvlText w:val="%1)"/>
      <w:lvlJc w:val="left"/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2FE65947"/>
    <w:multiLevelType w:val="hybridMultilevel"/>
    <w:tmpl w:val="7F78A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8B0F79"/>
    <w:multiLevelType w:val="hybridMultilevel"/>
    <w:tmpl w:val="A402616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30CE0488"/>
    <w:multiLevelType w:val="multilevel"/>
    <w:tmpl w:val="34DEBA70"/>
    <w:lvl w:ilvl="0">
      <w:start w:val="1"/>
      <w:numFmt w:val="lowerLetter"/>
      <w:lvlText w:val="%1)"/>
      <w:lvlJc w:val="left"/>
      <w:pPr>
        <w:ind w:left="2130" w:hanging="360"/>
      </w:pPr>
    </w:lvl>
    <w:lvl w:ilvl="1">
      <w:numFmt w:val="bullet"/>
      <w:lvlText w:val="o"/>
      <w:lvlJc w:val="left"/>
      <w:pPr>
        <w:ind w:left="2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0" w:hanging="360"/>
      </w:pPr>
      <w:rPr>
        <w:rFonts w:ascii="Wingdings" w:hAnsi="Wingdings"/>
      </w:rPr>
    </w:lvl>
  </w:abstractNum>
  <w:abstractNum w:abstractNumId="25" w15:restartNumberingAfterBreak="0">
    <w:nsid w:val="34571E93"/>
    <w:multiLevelType w:val="multilevel"/>
    <w:tmpl w:val="C29EAFF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35F10F0E"/>
    <w:multiLevelType w:val="hybridMultilevel"/>
    <w:tmpl w:val="6A84B236"/>
    <w:lvl w:ilvl="0" w:tplc="CE30A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1DE09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78F151B"/>
    <w:multiLevelType w:val="hybridMultilevel"/>
    <w:tmpl w:val="01D6DC56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38E56C51"/>
    <w:multiLevelType w:val="hybridMultilevel"/>
    <w:tmpl w:val="63E015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bullet"/>
      <w:lvlText w:val="­"/>
      <w:lvlJc w:val="left"/>
      <w:pPr>
        <w:tabs>
          <w:tab w:val="num" w:pos="3048"/>
        </w:tabs>
        <w:ind w:left="3048" w:hanging="360"/>
      </w:pPr>
      <w:rPr>
        <w:rFonts w:ascii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B322DF9"/>
    <w:multiLevelType w:val="hybridMultilevel"/>
    <w:tmpl w:val="A4DE796C"/>
    <w:lvl w:ilvl="0" w:tplc="B02E4D4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3F4279E3"/>
    <w:multiLevelType w:val="hybridMultilevel"/>
    <w:tmpl w:val="835243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F7E0AF8"/>
    <w:multiLevelType w:val="hybridMultilevel"/>
    <w:tmpl w:val="DD20B946"/>
    <w:lvl w:ilvl="0" w:tplc="2AF20B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D7AC0"/>
    <w:multiLevelType w:val="hybridMultilevel"/>
    <w:tmpl w:val="4BC05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1231EE"/>
    <w:multiLevelType w:val="hybridMultilevel"/>
    <w:tmpl w:val="4F165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34DD5"/>
    <w:multiLevelType w:val="hybridMultilevel"/>
    <w:tmpl w:val="3650E798"/>
    <w:lvl w:ilvl="0" w:tplc="B02E4D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C105497"/>
    <w:multiLevelType w:val="multilevel"/>
    <w:tmpl w:val="B7D61D3E"/>
    <w:styleLink w:val="WWNum30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1.%2.%3."/>
      <w:lvlJc w:val="right"/>
      <w:pPr>
        <w:ind w:left="2804" w:hanging="180"/>
      </w:pPr>
    </w:lvl>
    <w:lvl w:ilvl="3">
      <w:start w:val="1"/>
      <w:numFmt w:val="decimal"/>
      <w:lvlText w:val="%1.%2.%3.%4."/>
      <w:lvlJc w:val="left"/>
      <w:pPr>
        <w:ind w:left="3524" w:hanging="360"/>
      </w:pPr>
    </w:lvl>
    <w:lvl w:ilvl="4">
      <w:start w:val="1"/>
      <w:numFmt w:val="lowerLetter"/>
      <w:lvlText w:val="%1.%2.%3.%4.%5."/>
      <w:lvlJc w:val="left"/>
      <w:pPr>
        <w:ind w:left="4244" w:hanging="360"/>
      </w:pPr>
    </w:lvl>
    <w:lvl w:ilvl="5">
      <w:start w:val="1"/>
      <w:numFmt w:val="lowerRoman"/>
      <w:lvlText w:val="%1.%2.%3.%4.%5.%6."/>
      <w:lvlJc w:val="right"/>
      <w:pPr>
        <w:ind w:left="4964" w:hanging="180"/>
      </w:pPr>
    </w:lvl>
    <w:lvl w:ilvl="6">
      <w:start w:val="1"/>
      <w:numFmt w:val="decimal"/>
      <w:lvlText w:val="%1.%2.%3.%4.%5.%6.%7."/>
      <w:lvlJc w:val="left"/>
      <w:pPr>
        <w:ind w:left="5684" w:hanging="360"/>
      </w:pPr>
    </w:lvl>
    <w:lvl w:ilvl="7">
      <w:start w:val="1"/>
      <w:numFmt w:val="lowerLetter"/>
      <w:lvlText w:val="%1.%2.%3.%4.%5.%6.%7.%8."/>
      <w:lvlJc w:val="left"/>
      <w:pPr>
        <w:ind w:left="6404" w:hanging="360"/>
      </w:pPr>
    </w:lvl>
    <w:lvl w:ilvl="8">
      <w:start w:val="1"/>
      <w:numFmt w:val="lowerRoman"/>
      <w:lvlText w:val="%1.%2.%3.%4.%5.%6.%7.%8.%9."/>
      <w:lvlJc w:val="right"/>
      <w:pPr>
        <w:ind w:left="7124" w:hanging="180"/>
      </w:pPr>
    </w:lvl>
  </w:abstractNum>
  <w:abstractNum w:abstractNumId="36" w15:restartNumberingAfterBreak="0">
    <w:nsid w:val="572A3E11"/>
    <w:multiLevelType w:val="hybridMultilevel"/>
    <w:tmpl w:val="A2E84F44"/>
    <w:lvl w:ilvl="0" w:tplc="FFFFFFFF">
      <w:start w:val="178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90722E6"/>
    <w:multiLevelType w:val="hybridMultilevel"/>
    <w:tmpl w:val="23A4C9D0"/>
    <w:lvl w:ilvl="0" w:tplc="FFFFFFFF">
      <w:start w:val="178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5A7223"/>
    <w:multiLevelType w:val="hybridMultilevel"/>
    <w:tmpl w:val="C7408902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5E2B69B2"/>
    <w:multiLevelType w:val="hybridMultilevel"/>
    <w:tmpl w:val="3FD05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2D83620"/>
    <w:multiLevelType w:val="hybridMultilevel"/>
    <w:tmpl w:val="3AD20F9A"/>
    <w:lvl w:ilvl="0" w:tplc="2F2AC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5B7640A"/>
    <w:multiLevelType w:val="hybridMultilevel"/>
    <w:tmpl w:val="91F018DE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 w15:restartNumberingAfterBreak="0">
    <w:nsid w:val="68137041"/>
    <w:multiLevelType w:val="hybridMultilevel"/>
    <w:tmpl w:val="D848B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54857"/>
    <w:multiLevelType w:val="hybridMultilevel"/>
    <w:tmpl w:val="7AE2ACB8"/>
    <w:lvl w:ilvl="0" w:tplc="FFFFFFFF">
      <w:start w:val="178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bullet"/>
      <w:lvlText w:val="­"/>
      <w:lvlJc w:val="left"/>
      <w:pPr>
        <w:tabs>
          <w:tab w:val="num" w:pos="3048"/>
        </w:tabs>
        <w:ind w:left="3048" w:hanging="360"/>
      </w:pPr>
      <w:rPr>
        <w:rFonts w:ascii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EB86B20"/>
    <w:multiLevelType w:val="hybridMultilevel"/>
    <w:tmpl w:val="DB12E49C"/>
    <w:lvl w:ilvl="0" w:tplc="B02E4D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1576553"/>
    <w:multiLevelType w:val="hybridMultilevel"/>
    <w:tmpl w:val="6EC4B10C"/>
    <w:lvl w:ilvl="0" w:tplc="C3B80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207670"/>
    <w:multiLevelType w:val="hybridMultilevel"/>
    <w:tmpl w:val="E9E49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3AB3E26"/>
    <w:multiLevelType w:val="hybridMultilevel"/>
    <w:tmpl w:val="DB70FE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3B77C6A"/>
    <w:multiLevelType w:val="hybridMultilevel"/>
    <w:tmpl w:val="ADD658AA"/>
    <w:lvl w:ilvl="0" w:tplc="E2662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3E60BAB"/>
    <w:multiLevelType w:val="hybridMultilevel"/>
    <w:tmpl w:val="36C825DC"/>
    <w:lvl w:ilvl="0" w:tplc="D6ECCEC8">
      <w:start w:val="1"/>
      <w:numFmt w:val="decimal"/>
      <w:lvlText w:val="%1)"/>
      <w:lvlJc w:val="left"/>
      <w:pPr>
        <w:ind w:left="1429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55D35A8"/>
    <w:multiLevelType w:val="hybridMultilevel"/>
    <w:tmpl w:val="6902D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163C41"/>
    <w:multiLevelType w:val="hybridMultilevel"/>
    <w:tmpl w:val="911EA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B3502A2"/>
    <w:multiLevelType w:val="hybridMultilevel"/>
    <w:tmpl w:val="B906B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104267"/>
    <w:multiLevelType w:val="hybridMultilevel"/>
    <w:tmpl w:val="5F72EF22"/>
    <w:lvl w:ilvl="0" w:tplc="FFFFFFFF">
      <w:start w:val="1789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D4B0CF2"/>
    <w:multiLevelType w:val="hybridMultilevel"/>
    <w:tmpl w:val="AAD4F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D5861F4"/>
    <w:multiLevelType w:val="hybridMultilevel"/>
    <w:tmpl w:val="4754B2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F6068F3"/>
    <w:multiLevelType w:val="hybridMultilevel"/>
    <w:tmpl w:val="22580F62"/>
    <w:lvl w:ilvl="0" w:tplc="B02E4D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6883403">
    <w:abstractNumId w:val="25"/>
  </w:num>
  <w:num w:numId="2" w16cid:durableId="1845051267">
    <w:abstractNumId w:val="26"/>
  </w:num>
  <w:num w:numId="3" w16cid:durableId="1347056743">
    <w:abstractNumId w:val="39"/>
  </w:num>
  <w:num w:numId="4" w16cid:durableId="173673518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8444449">
    <w:abstractNumId w:val="37"/>
  </w:num>
  <w:num w:numId="6" w16cid:durableId="283005695">
    <w:abstractNumId w:val="43"/>
  </w:num>
  <w:num w:numId="7" w16cid:durableId="1127938">
    <w:abstractNumId w:val="10"/>
  </w:num>
  <w:num w:numId="8" w16cid:durableId="655305258">
    <w:abstractNumId w:val="53"/>
  </w:num>
  <w:num w:numId="9" w16cid:durableId="30227359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8004739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54569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86589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87359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23602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12037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9095240">
    <w:abstractNumId w:val="13"/>
  </w:num>
  <w:num w:numId="17" w16cid:durableId="634331692">
    <w:abstractNumId w:val="51"/>
  </w:num>
  <w:num w:numId="18" w16cid:durableId="127599047">
    <w:abstractNumId w:val="29"/>
  </w:num>
  <w:num w:numId="19" w16cid:durableId="502546177">
    <w:abstractNumId w:val="5"/>
  </w:num>
  <w:num w:numId="20" w16cid:durableId="645403307">
    <w:abstractNumId w:val="44"/>
  </w:num>
  <w:num w:numId="21" w16cid:durableId="64769705">
    <w:abstractNumId w:val="14"/>
  </w:num>
  <w:num w:numId="22" w16cid:durableId="778451809">
    <w:abstractNumId w:val="28"/>
  </w:num>
  <w:num w:numId="23" w16cid:durableId="1185747438">
    <w:abstractNumId w:val="6"/>
  </w:num>
  <w:num w:numId="24" w16cid:durableId="1183519912">
    <w:abstractNumId w:val="34"/>
  </w:num>
  <w:num w:numId="25" w16cid:durableId="1132139924">
    <w:abstractNumId w:val="33"/>
  </w:num>
  <w:num w:numId="26" w16cid:durableId="1446999764">
    <w:abstractNumId w:val="56"/>
  </w:num>
  <w:num w:numId="27" w16cid:durableId="923147158">
    <w:abstractNumId w:val="8"/>
  </w:num>
  <w:num w:numId="28" w16cid:durableId="651106316">
    <w:abstractNumId w:val="52"/>
  </w:num>
  <w:num w:numId="29" w16cid:durableId="970013415">
    <w:abstractNumId w:val="9"/>
  </w:num>
  <w:num w:numId="30" w16cid:durableId="1255437722">
    <w:abstractNumId w:val="12"/>
  </w:num>
  <w:num w:numId="31" w16cid:durableId="1722438243">
    <w:abstractNumId w:val="47"/>
  </w:num>
  <w:num w:numId="32" w16cid:durableId="1731465744">
    <w:abstractNumId w:val="31"/>
  </w:num>
  <w:num w:numId="33" w16cid:durableId="788090469">
    <w:abstractNumId w:val="32"/>
  </w:num>
  <w:num w:numId="34" w16cid:durableId="1012534841">
    <w:abstractNumId w:val="7"/>
  </w:num>
  <w:num w:numId="35" w16cid:durableId="1211303890">
    <w:abstractNumId w:val="18"/>
  </w:num>
  <w:num w:numId="36" w16cid:durableId="763889628">
    <w:abstractNumId w:val="20"/>
  </w:num>
  <w:num w:numId="37" w16cid:durableId="1124035273">
    <w:abstractNumId w:val="15"/>
  </w:num>
  <w:num w:numId="38" w16cid:durableId="1273628018">
    <w:abstractNumId w:val="0"/>
  </w:num>
  <w:num w:numId="39" w16cid:durableId="1400834279">
    <w:abstractNumId w:val="1"/>
  </w:num>
  <w:num w:numId="40" w16cid:durableId="156578759">
    <w:abstractNumId w:val="2"/>
  </w:num>
  <w:num w:numId="41" w16cid:durableId="1252008045">
    <w:abstractNumId w:val="3"/>
  </w:num>
  <w:num w:numId="42" w16cid:durableId="988900748">
    <w:abstractNumId w:val="4"/>
  </w:num>
  <w:num w:numId="43" w16cid:durableId="271013937">
    <w:abstractNumId w:val="11"/>
  </w:num>
  <w:num w:numId="44" w16cid:durableId="1713655981">
    <w:abstractNumId w:val="17"/>
  </w:num>
  <w:num w:numId="45" w16cid:durableId="653608015">
    <w:abstractNumId w:val="41"/>
  </w:num>
  <w:num w:numId="46" w16cid:durableId="1769151475">
    <w:abstractNumId w:val="45"/>
  </w:num>
  <w:num w:numId="47" w16cid:durableId="511530946">
    <w:abstractNumId w:val="50"/>
  </w:num>
  <w:num w:numId="48" w16cid:durableId="1820145766">
    <w:abstractNumId w:val="38"/>
  </w:num>
  <w:num w:numId="49" w16cid:durableId="617222165">
    <w:abstractNumId w:val="21"/>
  </w:num>
  <w:num w:numId="50" w16cid:durableId="797257743">
    <w:abstractNumId w:val="42"/>
  </w:num>
  <w:num w:numId="51" w16cid:durableId="1544977422">
    <w:abstractNumId w:val="27"/>
  </w:num>
  <w:num w:numId="52" w16cid:durableId="1279263418">
    <w:abstractNumId w:val="16"/>
  </w:num>
  <w:num w:numId="53" w16cid:durableId="1678191531">
    <w:abstractNumId w:val="55"/>
  </w:num>
  <w:num w:numId="54" w16cid:durableId="1283919067">
    <w:abstractNumId w:val="54"/>
  </w:num>
  <w:num w:numId="55" w16cid:durableId="1483040105">
    <w:abstractNumId w:val="19"/>
  </w:num>
  <w:num w:numId="56" w16cid:durableId="1614243647">
    <w:abstractNumId w:val="23"/>
  </w:num>
  <w:num w:numId="57" w16cid:durableId="1781758227">
    <w:abstractNumId w:val="35"/>
  </w:num>
  <w:num w:numId="58" w16cid:durableId="824971623">
    <w:abstractNumId w:val="35"/>
    <w:lvlOverride w:ilvl="0">
      <w:startOverride w:val="1"/>
    </w:lvlOverride>
  </w:num>
  <w:num w:numId="59" w16cid:durableId="946348876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43"/>
    <w:rsid w:val="00006C6D"/>
    <w:rsid w:val="00013753"/>
    <w:rsid w:val="000212AE"/>
    <w:rsid w:val="000443AA"/>
    <w:rsid w:val="00056A6D"/>
    <w:rsid w:val="000832CD"/>
    <w:rsid w:val="000A35BF"/>
    <w:rsid w:val="000B1488"/>
    <w:rsid w:val="000E1830"/>
    <w:rsid w:val="000F0123"/>
    <w:rsid w:val="000F1038"/>
    <w:rsid w:val="000F31F4"/>
    <w:rsid w:val="001008D5"/>
    <w:rsid w:val="00151B43"/>
    <w:rsid w:val="001536EB"/>
    <w:rsid w:val="001622C0"/>
    <w:rsid w:val="00195FA9"/>
    <w:rsid w:val="001C00B0"/>
    <w:rsid w:val="0021026E"/>
    <w:rsid w:val="00226FB7"/>
    <w:rsid w:val="0026499F"/>
    <w:rsid w:val="00281481"/>
    <w:rsid w:val="002A3AFB"/>
    <w:rsid w:val="002B7126"/>
    <w:rsid w:val="002C01D4"/>
    <w:rsid w:val="003009E0"/>
    <w:rsid w:val="003147BB"/>
    <w:rsid w:val="00351FAC"/>
    <w:rsid w:val="0036116E"/>
    <w:rsid w:val="00387754"/>
    <w:rsid w:val="003B43C6"/>
    <w:rsid w:val="003B6426"/>
    <w:rsid w:val="003D2336"/>
    <w:rsid w:val="00405287"/>
    <w:rsid w:val="00416B43"/>
    <w:rsid w:val="005727AB"/>
    <w:rsid w:val="0058135B"/>
    <w:rsid w:val="005A6DF2"/>
    <w:rsid w:val="005C2C4F"/>
    <w:rsid w:val="006101D9"/>
    <w:rsid w:val="006123C2"/>
    <w:rsid w:val="00624B99"/>
    <w:rsid w:val="0065661C"/>
    <w:rsid w:val="00690187"/>
    <w:rsid w:val="006B3EE8"/>
    <w:rsid w:val="006D19FA"/>
    <w:rsid w:val="006E005F"/>
    <w:rsid w:val="006E0410"/>
    <w:rsid w:val="006E4DDF"/>
    <w:rsid w:val="00747513"/>
    <w:rsid w:val="0075420A"/>
    <w:rsid w:val="00761092"/>
    <w:rsid w:val="0076154A"/>
    <w:rsid w:val="00762747"/>
    <w:rsid w:val="00770497"/>
    <w:rsid w:val="007B7CF0"/>
    <w:rsid w:val="007D52D1"/>
    <w:rsid w:val="007D7683"/>
    <w:rsid w:val="007F5DB7"/>
    <w:rsid w:val="008037D5"/>
    <w:rsid w:val="00855D3E"/>
    <w:rsid w:val="0086273B"/>
    <w:rsid w:val="00863A9F"/>
    <w:rsid w:val="00866638"/>
    <w:rsid w:val="008C5AD7"/>
    <w:rsid w:val="008E541F"/>
    <w:rsid w:val="008F7193"/>
    <w:rsid w:val="00980C58"/>
    <w:rsid w:val="009B5071"/>
    <w:rsid w:val="009C2489"/>
    <w:rsid w:val="00A00E78"/>
    <w:rsid w:val="00A03CC4"/>
    <w:rsid w:val="00A26132"/>
    <w:rsid w:val="00AA0615"/>
    <w:rsid w:val="00AB52D9"/>
    <w:rsid w:val="00B10998"/>
    <w:rsid w:val="00B17EEF"/>
    <w:rsid w:val="00B30477"/>
    <w:rsid w:val="00BB2334"/>
    <w:rsid w:val="00BB3621"/>
    <w:rsid w:val="00BE04E1"/>
    <w:rsid w:val="00BF1FD1"/>
    <w:rsid w:val="00C10295"/>
    <w:rsid w:val="00C22048"/>
    <w:rsid w:val="00C60F71"/>
    <w:rsid w:val="00C727FF"/>
    <w:rsid w:val="00D00357"/>
    <w:rsid w:val="00D731A2"/>
    <w:rsid w:val="00E20F17"/>
    <w:rsid w:val="00E4239A"/>
    <w:rsid w:val="00E82B59"/>
    <w:rsid w:val="00EA38C2"/>
    <w:rsid w:val="00EB03E6"/>
    <w:rsid w:val="00F0582A"/>
    <w:rsid w:val="00F07F38"/>
    <w:rsid w:val="00F94B33"/>
    <w:rsid w:val="00FA1C3B"/>
    <w:rsid w:val="00FA686F"/>
    <w:rsid w:val="00FB0104"/>
    <w:rsid w:val="00FE4A1C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0391"/>
  <w15:docId w15:val="{805B683D-5754-4B9A-B724-2DDC30FB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B43"/>
    <w:pPr>
      <w:widowControl w:val="0"/>
      <w:autoSpaceDE w:val="0"/>
      <w:autoSpaceDN w:val="0"/>
      <w:adjustRightInd w:val="0"/>
      <w:spacing w:after="0" w:line="360" w:lineRule="auto"/>
      <w:ind w:left="240" w:hanging="240"/>
    </w:pPr>
    <w:rPr>
      <w:rFonts w:ascii="Arial" w:eastAsia="MS ??" w:hAnsi="Arial" w:cs="Arial"/>
      <w:sz w:val="16"/>
      <w:szCs w:val="1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1B43"/>
    <w:pPr>
      <w:keepNext/>
      <w:spacing w:before="120" w:line="240" w:lineRule="auto"/>
      <w:ind w:left="80" w:firstLine="0"/>
      <w:jc w:val="center"/>
      <w:outlineLvl w:val="0"/>
    </w:pPr>
    <w:rPr>
      <w:rFonts w:cs="Times New Roman"/>
      <w:bCs/>
    </w:rPr>
  </w:style>
  <w:style w:type="paragraph" w:styleId="Nagwek2">
    <w:name w:val="heading 2"/>
    <w:basedOn w:val="Normalny"/>
    <w:next w:val="Normalny"/>
    <w:link w:val="Nagwek2Znak"/>
    <w:qFormat/>
    <w:rsid w:val="00151B43"/>
    <w:pPr>
      <w:keepNext/>
      <w:keepLines/>
      <w:spacing w:before="200"/>
      <w:outlineLvl w:val="1"/>
    </w:pPr>
    <w:rPr>
      <w:rFonts w:ascii="Calibri" w:eastAsia="MS ????" w:hAnsi="Calibri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51B43"/>
    <w:pPr>
      <w:keepNext/>
      <w:keepLines/>
      <w:spacing w:before="200"/>
      <w:outlineLvl w:val="2"/>
    </w:pPr>
    <w:rPr>
      <w:rFonts w:ascii="Calibri" w:eastAsia="MS ????" w:hAnsi="Calibri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01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01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1B43"/>
    <w:rPr>
      <w:rFonts w:ascii="Arial" w:eastAsia="MS ??" w:hAnsi="Arial" w:cs="Times New Roman"/>
      <w:bCs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151B43"/>
    <w:rPr>
      <w:rFonts w:ascii="Calibri" w:eastAsia="MS ????" w:hAnsi="Calibri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51B43"/>
    <w:rPr>
      <w:rFonts w:ascii="Calibri" w:eastAsia="MS ????" w:hAnsi="Calibri" w:cs="Times New Roman"/>
      <w:b/>
      <w:bCs/>
      <w:color w:val="4F81BD"/>
      <w:sz w:val="16"/>
      <w:szCs w:val="16"/>
    </w:rPr>
  </w:style>
  <w:style w:type="paragraph" w:styleId="Tekstpodstawowy">
    <w:name w:val="Body Text"/>
    <w:basedOn w:val="Normalny"/>
    <w:link w:val="TekstpodstawowyZnak"/>
    <w:rsid w:val="00151B43"/>
    <w:pPr>
      <w:spacing w:line="240" w:lineRule="auto"/>
      <w:ind w:left="0" w:firstLine="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151B43"/>
    <w:rPr>
      <w:rFonts w:ascii="Arial" w:eastAsia="MS ??" w:hAnsi="Arial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151B43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51B43"/>
    <w:rPr>
      <w:rFonts w:ascii="Arial" w:eastAsia="MS ??" w:hAnsi="Arial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51B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1B43"/>
    <w:rPr>
      <w:rFonts w:ascii="Arial" w:eastAsia="MS ??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151B4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51B43"/>
    <w:rPr>
      <w:rFonts w:ascii="Arial" w:eastAsia="MS ??" w:hAnsi="Arial" w:cs="Times New Roman"/>
      <w:sz w:val="16"/>
      <w:szCs w:val="16"/>
    </w:rPr>
  </w:style>
  <w:style w:type="paragraph" w:customStyle="1" w:styleId="Default">
    <w:name w:val="Default"/>
    <w:rsid w:val="00151B4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qFormat/>
    <w:rsid w:val="00151B43"/>
    <w:pPr>
      <w:ind w:left="720"/>
      <w:contextualSpacing/>
    </w:pPr>
  </w:style>
  <w:style w:type="paragraph" w:styleId="Bezodstpw">
    <w:name w:val="No Spacing"/>
    <w:uiPriority w:val="1"/>
    <w:qFormat/>
    <w:rsid w:val="0015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51B43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01D4"/>
    <w:rPr>
      <w:rFonts w:asciiTheme="majorHAnsi" w:eastAsiaTheme="majorEastAsia" w:hAnsiTheme="majorHAnsi" w:cstheme="majorBidi"/>
      <w:color w:val="2F5496" w:themeColor="accent1" w:themeShade="BF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C01D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C01D4"/>
    <w:rPr>
      <w:rFonts w:ascii="Arial" w:eastAsia="MS ??" w:hAnsi="Arial" w:cs="Arial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01D4"/>
    <w:pPr>
      <w:widowControl/>
      <w:autoSpaceDE/>
      <w:autoSpaceDN/>
      <w:adjustRightInd/>
      <w:spacing w:after="120"/>
      <w:ind w:left="283" w:firstLine="0"/>
      <w:jc w:val="both"/>
    </w:pPr>
    <w:rPr>
      <w:rFonts w:ascii="Cambria" w:eastAsia="Calibri" w:hAnsi="Cambria" w:cs="Times New Roman"/>
      <w:sz w:val="24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01D4"/>
    <w:rPr>
      <w:rFonts w:ascii="Cambria" w:eastAsia="Calibri" w:hAnsi="Cambria" w:cs="Times New Roman"/>
      <w:sz w:val="24"/>
    </w:rPr>
  </w:style>
  <w:style w:type="character" w:styleId="Hipercze">
    <w:name w:val="Hyperlink"/>
    <w:rsid w:val="0065661C"/>
    <w:rPr>
      <w:strike w:val="0"/>
      <w:dstrike w:val="0"/>
      <w:color w:val="0058B0"/>
      <w:u w:val="none"/>
      <w:effect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7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77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7754"/>
    <w:rPr>
      <w:rFonts w:ascii="Arial" w:eastAsia="MS ??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7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754"/>
    <w:rPr>
      <w:rFonts w:ascii="Arial" w:eastAsia="MS ??" w:hAnsi="Arial" w:cs="Arial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0104"/>
    <w:rPr>
      <w:rFonts w:asciiTheme="majorHAnsi" w:eastAsiaTheme="majorEastAsia" w:hAnsiTheme="majorHAnsi" w:cstheme="majorBidi"/>
      <w:i/>
      <w:iCs/>
      <w:color w:val="2F5496" w:themeColor="accent1" w:themeShade="BF"/>
      <w:sz w:val="16"/>
      <w:szCs w:val="16"/>
      <w:lang w:eastAsia="pl-PL"/>
    </w:rPr>
  </w:style>
  <w:style w:type="numbering" w:customStyle="1" w:styleId="WWNum30">
    <w:name w:val="WWNum30"/>
    <w:basedOn w:val="Bezlisty"/>
    <w:rsid w:val="005A6DF2"/>
    <w:pPr>
      <w:numPr>
        <w:numId w:val="5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jp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2828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Anna Niekrewicz</dc:creator>
  <cp:lastModifiedBy>Monika Anna Kopeć</cp:lastModifiedBy>
  <cp:revision>3</cp:revision>
  <cp:lastPrinted>2022-07-08T08:09:00Z</cp:lastPrinted>
  <dcterms:created xsi:type="dcterms:W3CDTF">2024-10-24T13:06:00Z</dcterms:created>
  <dcterms:modified xsi:type="dcterms:W3CDTF">2024-10-24T13:11:00Z</dcterms:modified>
</cp:coreProperties>
</file>