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0EEE7" w14:textId="77777777" w:rsidR="001D57B0" w:rsidRDefault="001D57B0" w:rsidP="001D5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AKADEMIA IM.  JAKUBA Z  PARADYŻA</w:t>
      </w:r>
    </w:p>
    <w:p w14:paraId="1689ED29" w14:textId="77777777" w:rsidR="001D57B0" w:rsidRDefault="001D57B0" w:rsidP="001D57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 GORZOWIE  WIELKOPOLSKIM </w:t>
      </w:r>
    </w:p>
    <w:p w14:paraId="445BFE2F" w14:textId="77777777" w:rsidR="001D57B0" w:rsidRDefault="001D57B0" w:rsidP="001D5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WYDZIAŁ  HUMANISTYCZNY</w:t>
      </w:r>
    </w:p>
    <w:p w14:paraId="18332512" w14:textId="77777777" w:rsidR="001D57B0" w:rsidRDefault="001D57B0" w:rsidP="001D57B0">
      <w:pPr>
        <w:rPr>
          <w:b/>
          <w:sz w:val="28"/>
          <w:szCs w:val="28"/>
        </w:rPr>
      </w:pPr>
    </w:p>
    <w:p w14:paraId="7D21EEC3" w14:textId="77777777" w:rsidR="001D57B0" w:rsidRDefault="001D57B0" w:rsidP="001D57B0">
      <w:pPr>
        <w:rPr>
          <w:b/>
          <w:sz w:val="28"/>
          <w:szCs w:val="28"/>
        </w:rPr>
      </w:pPr>
    </w:p>
    <w:p w14:paraId="19D1BD22" w14:textId="77777777" w:rsidR="001D57B0" w:rsidRDefault="001D57B0" w:rsidP="001D57B0">
      <w:pPr>
        <w:rPr>
          <w:b/>
          <w:sz w:val="28"/>
          <w:szCs w:val="28"/>
        </w:rPr>
      </w:pPr>
    </w:p>
    <w:p w14:paraId="1E51726F" w14:textId="77777777" w:rsidR="002F473D" w:rsidRDefault="002F473D" w:rsidP="001D57B0">
      <w:pPr>
        <w:rPr>
          <w:b/>
          <w:sz w:val="28"/>
          <w:szCs w:val="28"/>
        </w:rPr>
      </w:pPr>
    </w:p>
    <w:p w14:paraId="359FBED4" w14:textId="77777777" w:rsidR="002F473D" w:rsidRDefault="002F473D" w:rsidP="001D57B0">
      <w:pPr>
        <w:rPr>
          <w:b/>
          <w:sz w:val="28"/>
          <w:szCs w:val="28"/>
        </w:rPr>
      </w:pPr>
    </w:p>
    <w:p w14:paraId="4C688ED3" w14:textId="77777777" w:rsidR="001D57B0" w:rsidRDefault="001D57B0" w:rsidP="001D57B0">
      <w:pPr>
        <w:rPr>
          <w:b/>
          <w:sz w:val="28"/>
          <w:szCs w:val="28"/>
        </w:rPr>
      </w:pPr>
    </w:p>
    <w:p w14:paraId="623C1D40" w14:textId="77777777" w:rsidR="001D57B0" w:rsidRDefault="001D57B0" w:rsidP="001D57B0">
      <w:pPr>
        <w:jc w:val="center"/>
        <w:rPr>
          <w:b/>
          <w:sz w:val="28"/>
          <w:szCs w:val="28"/>
        </w:rPr>
      </w:pPr>
    </w:p>
    <w:p w14:paraId="373B0FF8" w14:textId="77777777" w:rsidR="001D57B0" w:rsidRDefault="001D57B0" w:rsidP="001D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SPRAWOZDANIE Z DZIAŁALNOŚCI </w:t>
      </w:r>
    </w:p>
    <w:p w14:paraId="6FE07043" w14:textId="77777777" w:rsidR="001D57B0" w:rsidRDefault="001D57B0" w:rsidP="001D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WYDZIAŁOWEGO ZESPOŁU DO SPRAW   JAKOŚCI KSZTAŁCENIA  </w:t>
      </w:r>
    </w:p>
    <w:p w14:paraId="103FAC02" w14:textId="77777777" w:rsidR="001D57B0" w:rsidRDefault="001D57B0" w:rsidP="001D57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ROK AKADEMICKI 2019/2020</w:t>
      </w:r>
    </w:p>
    <w:p w14:paraId="75B69154" w14:textId="77777777" w:rsidR="001D57B0" w:rsidRDefault="001D57B0" w:rsidP="001D57B0">
      <w:pPr>
        <w:jc w:val="center"/>
        <w:rPr>
          <w:sz w:val="28"/>
          <w:szCs w:val="28"/>
        </w:rPr>
      </w:pPr>
    </w:p>
    <w:p w14:paraId="77F24417" w14:textId="77777777" w:rsidR="001D57B0" w:rsidRDefault="001D57B0" w:rsidP="001D57B0">
      <w:pPr>
        <w:jc w:val="center"/>
        <w:rPr>
          <w:sz w:val="28"/>
          <w:szCs w:val="28"/>
        </w:rPr>
      </w:pPr>
    </w:p>
    <w:p w14:paraId="242B1ADF" w14:textId="77777777" w:rsidR="001D57B0" w:rsidRDefault="001D57B0" w:rsidP="001D57B0">
      <w:pPr>
        <w:jc w:val="center"/>
        <w:rPr>
          <w:sz w:val="28"/>
          <w:szCs w:val="28"/>
        </w:rPr>
      </w:pPr>
    </w:p>
    <w:p w14:paraId="24B2A1DF" w14:textId="50BF6D08" w:rsidR="005D4005" w:rsidRPr="005D4005" w:rsidRDefault="001D57B0" w:rsidP="005D4005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 Wydziałowy Zespół ds. Jakości Kształcenia (WZJK), powołany Zarządzeniem </w:t>
      </w:r>
      <w:r w:rsidRPr="005D4005">
        <w:rPr>
          <w:sz w:val="28"/>
          <w:szCs w:val="28"/>
        </w:rPr>
        <w:t>Rektora</w:t>
      </w:r>
      <w:r w:rsidR="005D4005">
        <w:rPr>
          <w:sz w:val="28"/>
          <w:szCs w:val="28"/>
        </w:rPr>
        <w:t xml:space="preserve"> </w:t>
      </w:r>
      <w:r w:rsidR="005D4005" w:rsidRPr="005D4005">
        <w:rPr>
          <w:rFonts w:cs="Arial"/>
          <w:sz w:val="28"/>
          <w:szCs w:val="28"/>
        </w:rPr>
        <w:t>Nr 77/0101/2019 AJP z dnia 1</w:t>
      </w:r>
      <w:r w:rsidR="00581BCB">
        <w:rPr>
          <w:rFonts w:cs="Arial"/>
          <w:sz w:val="28"/>
          <w:szCs w:val="28"/>
        </w:rPr>
        <w:t xml:space="preserve"> </w:t>
      </w:r>
      <w:r w:rsidR="005D4005" w:rsidRPr="005D4005">
        <w:rPr>
          <w:rFonts w:cs="Arial"/>
          <w:sz w:val="28"/>
          <w:szCs w:val="28"/>
        </w:rPr>
        <w:t>października 2019 r.</w:t>
      </w:r>
      <w:r w:rsidR="005D4005">
        <w:rPr>
          <w:rFonts w:cs="Arial"/>
          <w:sz w:val="28"/>
          <w:szCs w:val="28"/>
        </w:rPr>
        <w:t xml:space="preserve"> </w:t>
      </w:r>
      <w:r w:rsidR="005D4005" w:rsidRPr="005D4005">
        <w:rPr>
          <w:rFonts w:cs="Arial"/>
          <w:sz w:val="28"/>
          <w:szCs w:val="28"/>
        </w:rPr>
        <w:t>na okres do końca kadencji</w:t>
      </w:r>
      <w:r w:rsidR="005D4005">
        <w:rPr>
          <w:rFonts w:cs="Arial"/>
          <w:sz w:val="28"/>
          <w:szCs w:val="28"/>
        </w:rPr>
        <w:t xml:space="preserve"> </w:t>
      </w:r>
      <w:r w:rsidR="005D4005" w:rsidRPr="005D4005">
        <w:rPr>
          <w:rFonts w:cs="Arial"/>
          <w:sz w:val="28"/>
          <w:szCs w:val="28"/>
        </w:rPr>
        <w:t xml:space="preserve">2017- </w:t>
      </w:r>
      <w:r w:rsidR="005D4005">
        <w:rPr>
          <w:rFonts w:cs="Arial"/>
          <w:sz w:val="28"/>
          <w:szCs w:val="28"/>
        </w:rPr>
        <w:t>2020</w:t>
      </w:r>
    </w:p>
    <w:p w14:paraId="73F8BF13" w14:textId="77777777" w:rsidR="001D57B0" w:rsidRPr="005D4005" w:rsidRDefault="001D57B0" w:rsidP="005D400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5D4005">
        <w:rPr>
          <w:sz w:val="28"/>
          <w:szCs w:val="28"/>
        </w:rPr>
        <w:t>dr Maria Maczel – przewodnicząca</w:t>
      </w:r>
    </w:p>
    <w:p w14:paraId="28C73EA7" w14:textId="77777777" w:rsidR="005D4005" w:rsidRDefault="005D4005" w:rsidP="001D57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 Joanna Bobin - wiceprzewodnicząca</w:t>
      </w:r>
    </w:p>
    <w:p w14:paraId="7EBB6528" w14:textId="77777777" w:rsidR="001D57B0" w:rsidRDefault="001D57B0" w:rsidP="001D57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Joanna </w:t>
      </w:r>
      <w:r w:rsidR="005D4005">
        <w:rPr>
          <w:sz w:val="28"/>
          <w:szCs w:val="28"/>
        </w:rPr>
        <w:t xml:space="preserve">Dubiec-Stach </w:t>
      </w:r>
    </w:p>
    <w:p w14:paraId="76249D39" w14:textId="77777777" w:rsidR="001D57B0" w:rsidRDefault="001D57B0" w:rsidP="001D57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r w:rsidR="005D4005">
        <w:rPr>
          <w:sz w:val="28"/>
          <w:szCs w:val="28"/>
        </w:rPr>
        <w:t>Dorota Skrocka</w:t>
      </w:r>
    </w:p>
    <w:p w14:paraId="75B090E9" w14:textId="77777777" w:rsidR="001D57B0" w:rsidRDefault="001D57B0" w:rsidP="005D400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 </w:t>
      </w:r>
      <w:r w:rsidR="005D4005">
        <w:rPr>
          <w:sz w:val="28"/>
          <w:szCs w:val="28"/>
        </w:rPr>
        <w:t xml:space="preserve"> Jo</w:t>
      </w:r>
      <w:r w:rsidR="008E3809">
        <w:rPr>
          <w:sz w:val="28"/>
          <w:szCs w:val="28"/>
        </w:rPr>
        <w:t>anna Rutkowska</w:t>
      </w:r>
    </w:p>
    <w:p w14:paraId="11B42891" w14:textId="77777777" w:rsidR="001D57B0" w:rsidRDefault="001D57B0" w:rsidP="001D57B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mgr Agnieszka Dykas - sekretarz</w:t>
      </w:r>
    </w:p>
    <w:p w14:paraId="47850822" w14:textId="70B9A7F1" w:rsidR="001D57B0" w:rsidRPr="00543701" w:rsidRDefault="00543701" w:rsidP="001D57B0">
      <w:pPr>
        <w:numPr>
          <w:ilvl w:val="0"/>
          <w:numId w:val="1"/>
        </w:numPr>
        <w:rPr>
          <w:sz w:val="28"/>
          <w:szCs w:val="28"/>
        </w:rPr>
      </w:pPr>
      <w:r w:rsidRPr="00543701">
        <w:rPr>
          <w:sz w:val="28"/>
          <w:szCs w:val="28"/>
        </w:rPr>
        <w:t xml:space="preserve">Natalia Polewicz - </w:t>
      </w:r>
      <w:r w:rsidR="001D57B0" w:rsidRPr="00543701">
        <w:rPr>
          <w:sz w:val="28"/>
          <w:szCs w:val="28"/>
        </w:rPr>
        <w:t xml:space="preserve">przedstawiciel studentów.    </w:t>
      </w:r>
    </w:p>
    <w:p w14:paraId="5595E8CD" w14:textId="77777777" w:rsidR="002F473D" w:rsidRDefault="002F473D" w:rsidP="002F473D">
      <w:pPr>
        <w:ind w:left="360"/>
        <w:rPr>
          <w:sz w:val="28"/>
          <w:szCs w:val="28"/>
        </w:rPr>
      </w:pPr>
    </w:p>
    <w:p w14:paraId="7310E240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Wydziałowy Zespół Jakości Kształcenia (</w:t>
      </w:r>
      <w:r w:rsidR="008E3809">
        <w:rPr>
          <w:sz w:val="28"/>
          <w:szCs w:val="28"/>
        </w:rPr>
        <w:t xml:space="preserve">dalej </w:t>
      </w:r>
      <w:r>
        <w:rPr>
          <w:sz w:val="28"/>
          <w:szCs w:val="28"/>
        </w:rPr>
        <w:t>WZJK) przedstawia raz w roku sprawozdanie z funkcjonowania Wewnętrznego Systemu Jakości na Wydziale.</w:t>
      </w:r>
    </w:p>
    <w:p w14:paraId="69C4B306" w14:textId="77777777" w:rsidR="001D57B0" w:rsidRDefault="001D57B0" w:rsidP="001D57B0">
      <w:pPr>
        <w:jc w:val="both"/>
        <w:rPr>
          <w:sz w:val="28"/>
          <w:szCs w:val="28"/>
        </w:rPr>
      </w:pPr>
    </w:p>
    <w:p w14:paraId="3A14DE19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W roku akademickim 2019/2020 odbył</w:t>
      </w:r>
      <w:r w:rsidR="00DB1DFD">
        <w:rPr>
          <w:sz w:val="28"/>
          <w:szCs w:val="28"/>
        </w:rPr>
        <w:t>o</w:t>
      </w:r>
      <w:r>
        <w:rPr>
          <w:sz w:val="28"/>
          <w:szCs w:val="28"/>
        </w:rPr>
        <w:t xml:space="preserve"> się </w:t>
      </w:r>
      <w:r w:rsidR="00DB1DFD">
        <w:rPr>
          <w:sz w:val="28"/>
          <w:szCs w:val="28"/>
        </w:rPr>
        <w:t>jedno</w:t>
      </w:r>
      <w:r>
        <w:rPr>
          <w:sz w:val="28"/>
          <w:szCs w:val="28"/>
        </w:rPr>
        <w:t xml:space="preserve"> spotkanie </w:t>
      </w:r>
      <w:r w:rsidR="008E3809">
        <w:rPr>
          <w:sz w:val="28"/>
          <w:szCs w:val="28"/>
        </w:rPr>
        <w:t xml:space="preserve">bezpośrednie </w:t>
      </w:r>
      <w:r>
        <w:rPr>
          <w:sz w:val="28"/>
          <w:szCs w:val="28"/>
        </w:rPr>
        <w:t xml:space="preserve">Wydziałowego Zespołu ds. Jakości Kształcenia w październiku 2019 r., wiele informacji i uwag związanych z jakością kształcenia przekazywanych </w:t>
      </w:r>
      <w:r w:rsidR="00DB1DFD">
        <w:rPr>
          <w:sz w:val="28"/>
          <w:szCs w:val="28"/>
        </w:rPr>
        <w:t>było</w:t>
      </w:r>
      <w:r>
        <w:rPr>
          <w:sz w:val="28"/>
          <w:szCs w:val="28"/>
        </w:rPr>
        <w:t xml:space="preserve"> </w:t>
      </w:r>
      <w:r w:rsidR="008E3809">
        <w:rPr>
          <w:sz w:val="28"/>
          <w:szCs w:val="28"/>
        </w:rPr>
        <w:t xml:space="preserve">w roku akademickim 2019/2020 </w:t>
      </w:r>
      <w:r>
        <w:rPr>
          <w:sz w:val="28"/>
          <w:szCs w:val="28"/>
        </w:rPr>
        <w:t>drogą e-mailową</w:t>
      </w:r>
      <w:r w:rsidR="008C5040">
        <w:rPr>
          <w:sz w:val="28"/>
          <w:szCs w:val="28"/>
        </w:rPr>
        <w:t>, podyktowane to było głównie przyczynami zewnętrznymi – ogłoszenie</w:t>
      </w:r>
      <w:r w:rsidR="008E3809">
        <w:rPr>
          <w:sz w:val="28"/>
          <w:szCs w:val="28"/>
        </w:rPr>
        <w:t>m</w:t>
      </w:r>
      <w:r w:rsidR="008C5040">
        <w:rPr>
          <w:sz w:val="28"/>
          <w:szCs w:val="28"/>
        </w:rPr>
        <w:t xml:space="preserve"> pandemii.</w:t>
      </w:r>
      <w:r>
        <w:rPr>
          <w:sz w:val="28"/>
          <w:szCs w:val="28"/>
        </w:rPr>
        <w:t xml:space="preserve"> </w:t>
      </w:r>
    </w:p>
    <w:p w14:paraId="4D9934A8" w14:textId="336133C1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poszczególnych kierunkach odbywały się  spotkania zespołów ds. </w:t>
      </w:r>
      <w:r w:rsidR="00581BCB">
        <w:rPr>
          <w:sz w:val="28"/>
          <w:szCs w:val="28"/>
        </w:rPr>
        <w:t xml:space="preserve">programów studiów </w:t>
      </w:r>
      <w:r w:rsidR="00DB1DFD">
        <w:rPr>
          <w:sz w:val="28"/>
          <w:szCs w:val="28"/>
        </w:rPr>
        <w:t>(w semestrze letnim</w:t>
      </w:r>
      <w:r w:rsidR="008C5040">
        <w:rPr>
          <w:sz w:val="28"/>
          <w:szCs w:val="28"/>
        </w:rPr>
        <w:t xml:space="preserve"> </w:t>
      </w:r>
      <w:r w:rsidR="008E3809">
        <w:rPr>
          <w:sz w:val="28"/>
          <w:szCs w:val="28"/>
        </w:rPr>
        <w:t>głównie</w:t>
      </w:r>
      <w:r w:rsidR="00DB1DFD">
        <w:rPr>
          <w:sz w:val="28"/>
          <w:szCs w:val="28"/>
        </w:rPr>
        <w:t xml:space="preserve"> drogą e-mailową)</w:t>
      </w:r>
      <w:r>
        <w:rPr>
          <w:sz w:val="28"/>
          <w:szCs w:val="28"/>
        </w:rPr>
        <w:t>.</w:t>
      </w:r>
    </w:p>
    <w:p w14:paraId="0985E721" w14:textId="77777777" w:rsidR="001D57B0" w:rsidRDefault="001D57B0" w:rsidP="001D57B0">
      <w:pPr>
        <w:jc w:val="both"/>
        <w:rPr>
          <w:sz w:val="28"/>
          <w:szCs w:val="28"/>
        </w:rPr>
      </w:pPr>
    </w:p>
    <w:p w14:paraId="71008526" w14:textId="330B4263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Uczelnian</w:t>
      </w:r>
      <w:r w:rsidR="002F473D">
        <w:rPr>
          <w:sz w:val="28"/>
          <w:szCs w:val="28"/>
        </w:rPr>
        <w:t>y</w:t>
      </w:r>
      <w:r>
        <w:rPr>
          <w:sz w:val="28"/>
          <w:szCs w:val="28"/>
        </w:rPr>
        <w:t xml:space="preserve"> Systemu Zapewnienia Jakości Kształcenia wyznacza działania Wydziałowych Zespołów Jakości Kształcenia. WZJK Wydziału Humanistycznego w roku akademickim 2019/2020 realizowa</w:t>
      </w:r>
      <w:r w:rsidR="008E3809">
        <w:rPr>
          <w:sz w:val="28"/>
          <w:szCs w:val="28"/>
        </w:rPr>
        <w:t>ł</w:t>
      </w:r>
      <w:r>
        <w:rPr>
          <w:sz w:val="28"/>
          <w:szCs w:val="28"/>
        </w:rPr>
        <w:t xml:space="preserve"> następujące zadania:</w:t>
      </w:r>
    </w:p>
    <w:p w14:paraId="3C00EA6E" w14:textId="77777777" w:rsidR="001D57B0" w:rsidRDefault="001D57B0" w:rsidP="001D57B0">
      <w:pPr>
        <w:jc w:val="both"/>
        <w:rPr>
          <w:sz w:val="28"/>
          <w:szCs w:val="28"/>
        </w:rPr>
      </w:pPr>
    </w:p>
    <w:p w14:paraId="0A2E5FE5" w14:textId="77777777" w:rsidR="001D57B0" w:rsidRDefault="001D57B0" w:rsidP="001D57B0">
      <w:pPr>
        <w:jc w:val="both"/>
        <w:rPr>
          <w:sz w:val="28"/>
          <w:szCs w:val="28"/>
        </w:rPr>
      </w:pPr>
    </w:p>
    <w:p w14:paraId="3021972E" w14:textId="77777777" w:rsidR="001D57B0" w:rsidRDefault="001D57B0" w:rsidP="001D57B0">
      <w:pPr>
        <w:jc w:val="both"/>
        <w:rPr>
          <w:sz w:val="28"/>
          <w:szCs w:val="28"/>
        </w:rPr>
      </w:pPr>
    </w:p>
    <w:p w14:paraId="13B18207" w14:textId="77777777" w:rsidR="001D57B0" w:rsidRDefault="001D57B0" w:rsidP="001D57B0">
      <w:pPr>
        <w:jc w:val="both"/>
        <w:rPr>
          <w:sz w:val="28"/>
          <w:szCs w:val="28"/>
        </w:rPr>
      </w:pPr>
    </w:p>
    <w:p w14:paraId="1BD5F081" w14:textId="77777777" w:rsidR="001D57B0" w:rsidRDefault="001D57B0" w:rsidP="001D57B0">
      <w:pPr>
        <w:pStyle w:val="Akapitzlist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Monitorowanie programów kształcenia i ich opisów w postaci efektów uczenia się zgodnie z KRK.</w:t>
      </w:r>
    </w:p>
    <w:p w14:paraId="797853E9" w14:textId="77777777" w:rsidR="001D57B0" w:rsidRDefault="001D57B0" w:rsidP="001D57B0">
      <w:pPr>
        <w:ind w:left="360"/>
        <w:jc w:val="both"/>
        <w:rPr>
          <w:b/>
          <w:sz w:val="28"/>
          <w:szCs w:val="28"/>
        </w:rPr>
      </w:pPr>
    </w:p>
    <w:p w14:paraId="183803B0" w14:textId="32C7C9DF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Efekty kształcenia na kierunku:  </w:t>
      </w:r>
      <w:r>
        <w:rPr>
          <w:b/>
          <w:i/>
          <w:sz w:val="28"/>
          <w:szCs w:val="28"/>
        </w:rPr>
        <w:t xml:space="preserve">filologia, filologia polska, pedagogika, 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kulturoznawstwo</w:t>
      </w:r>
      <w:r>
        <w:rPr>
          <w:sz w:val="28"/>
          <w:szCs w:val="28"/>
        </w:rPr>
        <w:t>, opracowane przez zespoły ds. opracowywania programów kształcenia (Zarządzenie Rektora nr 10/0101/2012 z dnia 6 lutego 2012 roku), dotyczące wiedzy, umiejętności i  kompetencji społecznych są zgodne  z</w:t>
      </w:r>
      <w:r w:rsidR="00581BCB">
        <w:rPr>
          <w:sz w:val="28"/>
          <w:szCs w:val="28"/>
        </w:rPr>
        <w:t> </w:t>
      </w:r>
      <w:r>
        <w:rPr>
          <w:sz w:val="28"/>
          <w:szCs w:val="28"/>
        </w:rPr>
        <w:t>Krajowymi Ramami Kwalifikacji dla Szkolnictwa Wyższego i są monitorowane poprzez analizę  przepisów prawnych wydanych przez Ministra Nauki i Szkolnictwa Wyższego oraz Polską Komisję Akredytacyjną.</w:t>
      </w:r>
    </w:p>
    <w:p w14:paraId="62F857A8" w14:textId="77777777" w:rsidR="001D57B0" w:rsidRDefault="001D57B0" w:rsidP="001D57B0">
      <w:pPr>
        <w:jc w:val="both"/>
        <w:rPr>
          <w:sz w:val="28"/>
          <w:szCs w:val="28"/>
        </w:rPr>
      </w:pPr>
    </w:p>
    <w:p w14:paraId="6C47BA4B" w14:textId="77777777" w:rsidR="001D57B0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Ocena efektów kształcenia</w:t>
      </w:r>
      <w:r w:rsidR="002D6EF0">
        <w:rPr>
          <w:b/>
          <w:sz w:val="28"/>
          <w:szCs w:val="28"/>
        </w:rPr>
        <w:t>.</w:t>
      </w:r>
    </w:p>
    <w:p w14:paraId="16C2CF87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4AA02052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W celu doskonalenia programu kształcenia i jego efektów w roku akad. 2019/2020 dokonano przeglądów i ulepszenia programów kształcenia poprzez:</w:t>
      </w:r>
    </w:p>
    <w:p w14:paraId="7C04BF0E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analizę programów kształcenia pod względem ich zgodności z obowiązującymi przepisami prawa oraz zakładanymi efektami kształcenia i kwalifikacjami związanymi z ukończeniem studiów;</w:t>
      </w:r>
    </w:p>
    <w:p w14:paraId="5D22710C" w14:textId="447B020A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zweryfikowanie systemu punktów ECTS,</w:t>
      </w:r>
      <w:r w:rsidR="00DB1DFD">
        <w:rPr>
          <w:sz w:val="28"/>
          <w:szCs w:val="28"/>
        </w:rPr>
        <w:t xml:space="preserve"> sprawdzenie </w:t>
      </w:r>
      <w:r w:rsidR="008C5040">
        <w:rPr>
          <w:sz w:val="28"/>
          <w:szCs w:val="28"/>
        </w:rPr>
        <w:t>i</w:t>
      </w:r>
      <w:r>
        <w:rPr>
          <w:sz w:val="28"/>
          <w:szCs w:val="28"/>
        </w:rPr>
        <w:t xml:space="preserve"> ujednolicenie punktacji (25 godz. – 1pkt.); </w:t>
      </w:r>
      <w:r w:rsidR="00DB1DFD">
        <w:rPr>
          <w:sz w:val="28"/>
          <w:szCs w:val="28"/>
        </w:rPr>
        <w:t>sprawdz</w:t>
      </w:r>
      <w:r w:rsidR="008C5040">
        <w:rPr>
          <w:sz w:val="28"/>
          <w:szCs w:val="28"/>
        </w:rPr>
        <w:t>ono</w:t>
      </w:r>
      <w:r w:rsidR="00DB1DFD">
        <w:rPr>
          <w:sz w:val="28"/>
          <w:szCs w:val="28"/>
        </w:rPr>
        <w:t xml:space="preserve"> z</w:t>
      </w:r>
      <w:r>
        <w:rPr>
          <w:sz w:val="28"/>
          <w:szCs w:val="28"/>
        </w:rPr>
        <w:t>modyfik</w:t>
      </w:r>
      <w:r w:rsidR="00DB1DFD">
        <w:rPr>
          <w:sz w:val="28"/>
          <w:szCs w:val="28"/>
        </w:rPr>
        <w:t>owan</w:t>
      </w:r>
      <w:r w:rsidR="008C5040">
        <w:rPr>
          <w:sz w:val="28"/>
          <w:szCs w:val="28"/>
        </w:rPr>
        <w:t>e</w:t>
      </w:r>
      <w:r>
        <w:rPr>
          <w:sz w:val="28"/>
          <w:szCs w:val="28"/>
        </w:rPr>
        <w:t xml:space="preserve"> kart</w:t>
      </w:r>
      <w:r w:rsidR="008C5040">
        <w:rPr>
          <w:sz w:val="28"/>
          <w:szCs w:val="28"/>
        </w:rPr>
        <w:t>y</w:t>
      </w:r>
      <w:r>
        <w:rPr>
          <w:sz w:val="28"/>
          <w:szCs w:val="28"/>
        </w:rPr>
        <w:t xml:space="preserve"> przedmiotów (</w:t>
      </w:r>
      <w:r w:rsidR="008C5040">
        <w:rPr>
          <w:sz w:val="28"/>
          <w:szCs w:val="28"/>
        </w:rPr>
        <w:t xml:space="preserve">w roku akademickim 2019/2020 </w:t>
      </w:r>
      <w:r>
        <w:rPr>
          <w:sz w:val="28"/>
          <w:szCs w:val="28"/>
        </w:rPr>
        <w:t>jedna karta przedmiotu uwzględnia studia stacjonarne i</w:t>
      </w:r>
      <w:r w:rsidR="00B1378E">
        <w:rPr>
          <w:sz w:val="28"/>
          <w:szCs w:val="28"/>
        </w:rPr>
        <w:t> </w:t>
      </w:r>
      <w:r>
        <w:rPr>
          <w:sz w:val="28"/>
          <w:szCs w:val="28"/>
        </w:rPr>
        <w:t>niestacjonarne)</w:t>
      </w:r>
      <w:r w:rsidR="00DB1DFD">
        <w:rPr>
          <w:sz w:val="28"/>
          <w:szCs w:val="28"/>
        </w:rPr>
        <w:t>;</w:t>
      </w:r>
    </w:p>
    <w:p w14:paraId="0D57C808" w14:textId="2617FDEC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określenie wymogów dotyczących kontaktu bezpośredniego prowadzącego zajęcia ze studentem oraz ze względu na pandemię</w:t>
      </w:r>
      <w:r w:rsidR="00DB1DFD">
        <w:rPr>
          <w:sz w:val="28"/>
          <w:szCs w:val="28"/>
        </w:rPr>
        <w:t xml:space="preserve"> (zawieszenie w letnim semestrze zajęć w trybie bezpośrednim, wprowadzenie nauczania zdalnego)</w:t>
      </w:r>
      <w:r>
        <w:rPr>
          <w:sz w:val="28"/>
          <w:szCs w:val="28"/>
        </w:rPr>
        <w:t xml:space="preserve"> określenie wymogów dotyczących kształcenia zdalnego</w:t>
      </w:r>
      <w:r w:rsidR="008C5040">
        <w:rPr>
          <w:sz w:val="28"/>
          <w:szCs w:val="28"/>
        </w:rPr>
        <w:t xml:space="preserve"> (sporządzanie sprawozdań, dokumentacja z</w:t>
      </w:r>
      <w:r w:rsidR="00B1378E">
        <w:rPr>
          <w:sz w:val="28"/>
          <w:szCs w:val="28"/>
        </w:rPr>
        <w:t> </w:t>
      </w:r>
      <w:r w:rsidR="008C5040">
        <w:rPr>
          <w:sz w:val="28"/>
          <w:szCs w:val="28"/>
        </w:rPr>
        <w:t xml:space="preserve">odbytych zajęć, </w:t>
      </w:r>
      <w:r w:rsidR="00737483">
        <w:rPr>
          <w:sz w:val="28"/>
          <w:szCs w:val="28"/>
        </w:rPr>
        <w:t>dokumentacja materiałów przygotowywanych przez studentów do uzyskania zaliczenia przedmiotów)</w:t>
      </w:r>
      <w:r>
        <w:rPr>
          <w:sz w:val="28"/>
          <w:szCs w:val="28"/>
        </w:rPr>
        <w:t>;</w:t>
      </w:r>
    </w:p>
    <w:p w14:paraId="7BA1993E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uaktualnienie i sprawdzenie tabel dotyczących</w:t>
      </w:r>
      <w:r w:rsidR="00DB1D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kryteriów oceny uwzględniających stopień osiągnięcia efektów kształcenia;</w:t>
      </w:r>
    </w:p>
    <w:p w14:paraId="0180E486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sprawdzanie  kwalifikacji zespołu nauczycieli akademickich prowadzących zajęcia dydaktyczne na danym kierunku studiów;</w:t>
      </w:r>
    </w:p>
    <w:p w14:paraId="48CBAC0A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Wydziałowy Zespół ds. Jakości Kształcenia po zasięgnięciu opinii samodzielnych pracowników badawczo-dydaktycznych dokonał okresowych przeglądów programów kształcenia. Ocena </w:t>
      </w:r>
      <w:r w:rsidR="00737483">
        <w:rPr>
          <w:sz w:val="28"/>
          <w:szCs w:val="28"/>
        </w:rPr>
        <w:t xml:space="preserve">osiągniętych </w:t>
      </w:r>
      <w:r>
        <w:rPr>
          <w:sz w:val="28"/>
          <w:szCs w:val="28"/>
        </w:rPr>
        <w:t xml:space="preserve">efektów kształcenia </w:t>
      </w:r>
      <w:r w:rsidR="00737483">
        <w:rPr>
          <w:sz w:val="28"/>
          <w:szCs w:val="28"/>
        </w:rPr>
        <w:t>jest</w:t>
      </w:r>
      <w:r>
        <w:rPr>
          <w:sz w:val="28"/>
          <w:szCs w:val="28"/>
        </w:rPr>
        <w:t xml:space="preserve"> podstaw</w:t>
      </w:r>
      <w:r w:rsidR="00737483">
        <w:rPr>
          <w:sz w:val="28"/>
          <w:szCs w:val="28"/>
        </w:rPr>
        <w:t>ą</w:t>
      </w:r>
      <w:r>
        <w:rPr>
          <w:sz w:val="28"/>
          <w:szCs w:val="28"/>
        </w:rPr>
        <w:t xml:space="preserve"> </w:t>
      </w:r>
      <w:r w:rsidR="00737483">
        <w:rPr>
          <w:sz w:val="28"/>
          <w:szCs w:val="28"/>
        </w:rPr>
        <w:t xml:space="preserve">systematycznego </w:t>
      </w:r>
      <w:r>
        <w:rPr>
          <w:sz w:val="28"/>
          <w:szCs w:val="28"/>
        </w:rPr>
        <w:t>doskonalenia programów kształcenia.</w:t>
      </w:r>
    </w:p>
    <w:p w14:paraId="4893E0C9" w14:textId="77777777" w:rsidR="001D57B0" w:rsidRDefault="001D57B0" w:rsidP="001D57B0">
      <w:pPr>
        <w:jc w:val="both"/>
        <w:rPr>
          <w:sz w:val="28"/>
          <w:szCs w:val="28"/>
        </w:rPr>
      </w:pPr>
    </w:p>
    <w:p w14:paraId="6C236C90" w14:textId="77777777" w:rsidR="001D57B0" w:rsidRDefault="001D57B0" w:rsidP="001D57B0">
      <w:pPr>
        <w:jc w:val="both"/>
        <w:rPr>
          <w:sz w:val="28"/>
          <w:szCs w:val="28"/>
        </w:rPr>
      </w:pPr>
    </w:p>
    <w:p w14:paraId="2608BF95" w14:textId="68C73453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D2F4BE3" w14:textId="5A7F2758" w:rsidR="002C45AB" w:rsidRDefault="002C45AB" w:rsidP="001D57B0">
      <w:pPr>
        <w:jc w:val="both"/>
        <w:rPr>
          <w:sz w:val="28"/>
          <w:szCs w:val="28"/>
        </w:rPr>
      </w:pPr>
    </w:p>
    <w:p w14:paraId="5B1539AD" w14:textId="58529277" w:rsidR="002C45AB" w:rsidRDefault="002C45AB" w:rsidP="001D57B0">
      <w:pPr>
        <w:jc w:val="both"/>
        <w:rPr>
          <w:sz w:val="28"/>
          <w:szCs w:val="28"/>
        </w:rPr>
      </w:pPr>
    </w:p>
    <w:p w14:paraId="72C9B94B" w14:textId="3FD658D3" w:rsidR="002C45AB" w:rsidRDefault="002C45AB" w:rsidP="001D57B0">
      <w:pPr>
        <w:jc w:val="both"/>
        <w:rPr>
          <w:sz w:val="28"/>
          <w:szCs w:val="28"/>
        </w:rPr>
      </w:pPr>
    </w:p>
    <w:p w14:paraId="1D1A63C2" w14:textId="77777777" w:rsidR="002C45AB" w:rsidRDefault="002C45AB" w:rsidP="001D57B0">
      <w:pPr>
        <w:jc w:val="both"/>
        <w:rPr>
          <w:sz w:val="28"/>
          <w:szCs w:val="28"/>
        </w:rPr>
      </w:pPr>
    </w:p>
    <w:p w14:paraId="38AA86EE" w14:textId="53699CD5" w:rsidR="008E3809" w:rsidRPr="002C45AB" w:rsidRDefault="002C45AB" w:rsidP="002C45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1D57B0" w:rsidRPr="002C45AB">
        <w:rPr>
          <w:b/>
          <w:sz w:val="28"/>
          <w:szCs w:val="28"/>
        </w:rPr>
        <w:t>Diagnozowanie procesów kształcenia</w:t>
      </w:r>
      <w:r w:rsidR="008E3809" w:rsidRPr="002C45AB">
        <w:rPr>
          <w:b/>
          <w:sz w:val="28"/>
          <w:szCs w:val="28"/>
        </w:rPr>
        <w:t>.</w:t>
      </w:r>
    </w:p>
    <w:p w14:paraId="01071D19" w14:textId="0F03638B" w:rsidR="001D57B0" w:rsidRPr="008E3809" w:rsidRDefault="002D6EF0" w:rsidP="002C45AB">
      <w:pPr>
        <w:jc w:val="both"/>
        <w:rPr>
          <w:b/>
          <w:sz w:val="28"/>
          <w:szCs w:val="28"/>
        </w:rPr>
      </w:pPr>
      <w:r w:rsidRPr="008E3809">
        <w:rPr>
          <w:b/>
          <w:sz w:val="28"/>
          <w:szCs w:val="28"/>
        </w:rPr>
        <w:t>(wskazanie słabych i mocnych</w:t>
      </w:r>
      <w:r w:rsidR="001D57B0" w:rsidRPr="008E3809">
        <w:rPr>
          <w:b/>
          <w:sz w:val="28"/>
          <w:szCs w:val="28"/>
        </w:rPr>
        <w:t xml:space="preserve"> </w:t>
      </w:r>
      <w:r w:rsidRPr="008E3809">
        <w:rPr>
          <w:b/>
          <w:sz w:val="28"/>
          <w:szCs w:val="28"/>
        </w:rPr>
        <w:t xml:space="preserve"> stron kształcenia)</w:t>
      </w:r>
      <w:r w:rsidR="001D57B0" w:rsidRPr="008E3809">
        <w:rPr>
          <w:b/>
          <w:sz w:val="28"/>
          <w:szCs w:val="28"/>
        </w:rPr>
        <w:t>.</w:t>
      </w:r>
    </w:p>
    <w:p w14:paraId="08F40A3F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1539D547" w14:textId="77777777" w:rsidR="001D57B0" w:rsidRDefault="00737483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Do dia</w:t>
      </w:r>
      <w:r w:rsidR="001D57B0">
        <w:rPr>
          <w:sz w:val="28"/>
          <w:szCs w:val="28"/>
        </w:rPr>
        <w:t>gnoz</w:t>
      </w:r>
      <w:r>
        <w:rPr>
          <w:sz w:val="28"/>
          <w:szCs w:val="28"/>
        </w:rPr>
        <w:t>y</w:t>
      </w:r>
      <w:r w:rsidR="001D57B0">
        <w:rPr>
          <w:sz w:val="28"/>
          <w:szCs w:val="28"/>
        </w:rPr>
        <w:t xml:space="preserve"> procesu kształcenia na WH w roku akademickim 2019/2020 </w:t>
      </w:r>
      <w:r>
        <w:rPr>
          <w:sz w:val="28"/>
          <w:szCs w:val="28"/>
        </w:rPr>
        <w:t>tradycyjne wykorzystano ankietę, w której studenci dokonują oceny:</w:t>
      </w:r>
    </w:p>
    <w:p w14:paraId="66B7C138" w14:textId="77777777" w:rsidR="001D57B0" w:rsidRDefault="001D57B0" w:rsidP="001D57B0">
      <w:pPr>
        <w:jc w:val="both"/>
        <w:rPr>
          <w:sz w:val="28"/>
          <w:szCs w:val="28"/>
        </w:rPr>
      </w:pPr>
    </w:p>
    <w:p w14:paraId="327C8149" w14:textId="77777777" w:rsidR="00737483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pracy nauczycieli akademickich. Oceni</w:t>
      </w:r>
      <w:r w:rsidR="00737483">
        <w:rPr>
          <w:sz w:val="28"/>
          <w:szCs w:val="28"/>
        </w:rPr>
        <w:t>ano</w:t>
      </w:r>
      <w:r>
        <w:rPr>
          <w:sz w:val="28"/>
          <w:szCs w:val="28"/>
        </w:rPr>
        <w:t xml:space="preserve"> między innymi: sposób przekazywania wiedzy przez prowadzącego nauczyciela akademickiego, realizację zamierzonych efektów kształcenia, punktualność zajęć, a także cechy prowadzącego zajęcia – przyjazność, tolerancję do odmiennych wypowiedzi czy komunikatywność. </w:t>
      </w:r>
    </w:p>
    <w:p w14:paraId="6D7899F2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Wyniki ankietyzacji znajdują się w Sekretariacie Wydziału Humanistycznego, są źródłem informacji dla Dziekana WH, umożliwiają porównanie oceny pracownika przez studentów w poszczególnych latach. </w:t>
      </w:r>
    </w:p>
    <w:p w14:paraId="46B6BD3E" w14:textId="77777777" w:rsidR="001D57B0" w:rsidRDefault="00737483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Z wynikami ankiet zapoznają się w</w:t>
      </w:r>
      <w:r w:rsidR="001D57B0">
        <w:rPr>
          <w:sz w:val="28"/>
          <w:szCs w:val="28"/>
        </w:rPr>
        <w:t>szyscy pracownicy (po realizacji określonych zajęć)</w:t>
      </w:r>
      <w:r w:rsidR="00735372">
        <w:rPr>
          <w:sz w:val="28"/>
          <w:szCs w:val="28"/>
        </w:rPr>
        <w:t xml:space="preserve"> Wyniki są cenną wskazówką dla prowadzących zajęcia do ich doskonalenia , wprowadzania potrzebnych modyfikacji, wskazują na oczekiwania studentów.</w:t>
      </w:r>
    </w:p>
    <w:p w14:paraId="6B86D5C1" w14:textId="77777777" w:rsidR="001D57B0" w:rsidRDefault="001D57B0" w:rsidP="001D57B0">
      <w:pPr>
        <w:jc w:val="both"/>
        <w:rPr>
          <w:sz w:val="28"/>
          <w:szCs w:val="28"/>
        </w:rPr>
      </w:pPr>
    </w:p>
    <w:p w14:paraId="2EC32BF9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 celu zapewnienia warunków odpowiedniego tempa rozwoju zawodowego i naukowego pracowników niesamodzielnych na WH realizowany jest (od roku 2012/2013) program motywacyjny dla pracowników WH, mających tytuł zawodowy magistra oraz stopień doktora (pracownicy niesamodzielni).  Program ten stanowi jeden z elementów składowych wewnętrznego systemu jakości kształcenia. Zestawienia zbiorcze dotyczące  aktywności naukowej</w:t>
      </w:r>
      <w:r w:rsidR="00A54254">
        <w:rPr>
          <w:sz w:val="28"/>
          <w:szCs w:val="28"/>
        </w:rPr>
        <w:t>, dydaktycznej</w:t>
      </w:r>
      <w:r>
        <w:rPr>
          <w:sz w:val="28"/>
          <w:szCs w:val="28"/>
        </w:rPr>
        <w:t xml:space="preserve"> niesamodzielni pracownicy złożyli  indywidualnie w formie pisemnej oraz elektronicznej do Sekretariatu Wydziału do końca semestru zimowego (luty 2019) za poprzedni rok kalendarzowy; </w:t>
      </w:r>
    </w:p>
    <w:p w14:paraId="107AC7CD" w14:textId="77777777" w:rsidR="001D57B0" w:rsidRDefault="001D57B0" w:rsidP="001D57B0">
      <w:pPr>
        <w:jc w:val="both"/>
        <w:rPr>
          <w:sz w:val="28"/>
          <w:szCs w:val="28"/>
        </w:rPr>
      </w:pPr>
    </w:p>
    <w:p w14:paraId="514FBCDE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zebrane (po raz </w:t>
      </w:r>
      <w:r w:rsidR="00A54254">
        <w:rPr>
          <w:sz w:val="28"/>
          <w:szCs w:val="28"/>
        </w:rPr>
        <w:t>ósmy)</w:t>
      </w:r>
      <w:r>
        <w:rPr>
          <w:sz w:val="28"/>
          <w:szCs w:val="28"/>
        </w:rPr>
        <w:t xml:space="preserve"> informacje o rozwoju pracowników niesamodzielnych pokazują ich działania na różnych płaszczyznach, pozwalają na porównanie rozwoju kadry w poszczególnych latach. Dokumentacja została zweryfikowana przez przewodniczącego WZJK oraz dziekana i prodziekana WH.</w:t>
      </w:r>
    </w:p>
    <w:p w14:paraId="7B0D6FBB" w14:textId="77777777" w:rsidR="001D57B0" w:rsidRDefault="001D57B0" w:rsidP="001D57B0">
      <w:pPr>
        <w:jc w:val="both"/>
        <w:rPr>
          <w:sz w:val="28"/>
          <w:szCs w:val="28"/>
        </w:rPr>
      </w:pPr>
    </w:p>
    <w:p w14:paraId="4D844607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 celu monitorowania osiągania przez studentów zamierzonych efektów kształcenia oraz monitorowania jakości weryfikacji EK od roku akademickiego 2012/2013 wszelkie prace pisemne studentów i słuchaczy są składane w Sekretariacie WH (złożone do końca sesji egzaminacyjnej każdego roku akademickiego). Są one przechowywane w Archiwum Wydziału Humanistycznego</w:t>
      </w:r>
    </w:p>
    <w:p w14:paraId="667F665D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i stanowią narzędzie weryfikacji osiąganych przez studentów efektów kształcenia.</w:t>
      </w:r>
    </w:p>
    <w:p w14:paraId="4086E63C" w14:textId="77777777" w:rsidR="00A54254" w:rsidRDefault="00A54254" w:rsidP="001D57B0">
      <w:pPr>
        <w:jc w:val="both"/>
        <w:rPr>
          <w:sz w:val="28"/>
          <w:szCs w:val="28"/>
        </w:rPr>
      </w:pPr>
    </w:p>
    <w:p w14:paraId="123B6D95" w14:textId="77777777" w:rsidR="00A54254" w:rsidRDefault="00A54254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 roku akademickim 2019/2020 dodatkowo (ze względu na zdalne nauczanie) pracownicy złożyli dokumentację pokazującą realizację zajęć.</w:t>
      </w:r>
    </w:p>
    <w:p w14:paraId="0CE7A22E" w14:textId="77777777" w:rsidR="001D57B0" w:rsidRDefault="001D57B0" w:rsidP="001D57B0">
      <w:pPr>
        <w:jc w:val="both"/>
        <w:rPr>
          <w:sz w:val="28"/>
          <w:szCs w:val="28"/>
        </w:rPr>
      </w:pPr>
    </w:p>
    <w:p w14:paraId="2D458944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jak każdego roku </w:t>
      </w:r>
      <w:r w:rsidR="00735372">
        <w:rPr>
          <w:sz w:val="28"/>
          <w:szCs w:val="28"/>
        </w:rPr>
        <w:t xml:space="preserve"> studenci wypełnili ankietę</w:t>
      </w:r>
      <w:r>
        <w:rPr>
          <w:sz w:val="28"/>
          <w:szCs w:val="28"/>
        </w:rPr>
        <w:t xml:space="preserve"> dotyczącą jakości obsługi administracji odpowiadającej za sprawy studenckie. Oceni</w:t>
      </w:r>
      <w:r w:rsidR="00735372">
        <w:rPr>
          <w:sz w:val="28"/>
          <w:szCs w:val="28"/>
        </w:rPr>
        <w:t>ana była między innymi</w:t>
      </w:r>
      <w:r>
        <w:rPr>
          <w:sz w:val="28"/>
          <w:szCs w:val="28"/>
        </w:rPr>
        <w:t xml:space="preserve"> fachowość </w:t>
      </w:r>
      <w:r>
        <w:rPr>
          <w:sz w:val="28"/>
          <w:szCs w:val="28"/>
        </w:rPr>
        <w:lastRenderedPageBreak/>
        <w:t>pracowników, dostępność pracowników oraz stosunek pracowników Dziekanatu do studenta;</w:t>
      </w:r>
    </w:p>
    <w:p w14:paraId="5FAFC546" w14:textId="77777777" w:rsidR="001D57B0" w:rsidRDefault="001D57B0" w:rsidP="001D57B0">
      <w:pPr>
        <w:jc w:val="both"/>
        <w:rPr>
          <w:sz w:val="28"/>
          <w:szCs w:val="28"/>
        </w:rPr>
      </w:pPr>
    </w:p>
    <w:p w14:paraId="75300AE2" w14:textId="77777777" w:rsidR="001D57B0" w:rsidRDefault="001D57B0" w:rsidP="001D57B0">
      <w:pPr>
        <w:jc w:val="both"/>
        <w:rPr>
          <w:sz w:val="28"/>
          <w:szCs w:val="28"/>
        </w:rPr>
      </w:pPr>
    </w:p>
    <w:p w14:paraId="4F1E74FD" w14:textId="77777777" w:rsidR="001D57B0" w:rsidRDefault="001D57B0" w:rsidP="001D57B0">
      <w:pPr>
        <w:jc w:val="both"/>
        <w:rPr>
          <w:sz w:val="28"/>
          <w:szCs w:val="28"/>
        </w:rPr>
      </w:pPr>
    </w:p>
    <w:p w14:paraId="5E7AF589" w14:textId="77777777" w:rsidR="001D57B0" w:rsidRDefault="001D57B0" w:rsidP="001D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2E2A6AA1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35372">
        <w:rPr>
          <w:sz w:val="28"/>
          <w:szCs w:val="28"/>
        </w:rPr>
        <w:t>Zwrócenie uwagi (poprzez ich monitorowanie: szczegółową analizę kart przedmiotów, hospitacje) na</w:t>
      </w:r>
      <w:r>
        <w:rPr>
          <w:sz w:val="28"/>
          <w:szCs w:val="28"/>
        </w:rPr>
        <w:t xml:space="preserve"> zaję</w:t>
      </w:r>
      <w:r w:rsidR="00735372">
        <w:rPr>
          <w:sz w:val="28"/>
          <w:szCs w:val="28"/>
        </w:rPr>
        <w:t>cia</w:t>
      </w:r>
      <w:r>
        <w:rPr>
          <w:sz w:val="28"/>
          <w:szCs w:val="28"/>
        </w:rPr>
        <w:t xml:space="preserve"> prowadzon</w:t>
      </w:r>
      <w:r w:rsidR="00735372">
        <w:rPr>
          <w:sz w:val="28"/>
          <w:szCs w:val="28"/>
        </w:rPr>
        <w:t>e</w:t>
      </w:r>
      <w:r>
        <w:rPr>
          <w:sz w:val="28"/>
          <w:szCs w:val="28"/>
        </w:rPr>
        <w:t xml:space="preserve"> przez nauczycieli słabo ocenionych przez studentów w anonimowych ankietach.</w:t>
      </w:r>
    </w:p>
    <w:p w14:paraId="2C495E82" w14:textId="77777777" w:rsidR="001D57B0" w:rsidRDefault="00735372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57B0">
        <w:rPr>
          <w:sz w:val="28"/>
          <w:szCs w:val="28"/>
        </w:rPr>
        <w:t>. Informowanie pracowników o konieczności składania pisemnych prac zaliczeniowych studentów osobie wskazanej przez WZJK.</w:t>
      </w:r>
    </w:p>
    <w:p w14:paraId="15BB67A9" w14:textId="77777777" w:rsidR="001D57B0" w:rsidRDefault="001D57B0" w:rsidP="001D57B0">
      <w:pPr>
        <w:jc w:val="both"/>
        <w:rPr>
          <w:sz w:val="28"/>
          <w:szCs w:val="28"/>
        </w:rPr>
      </w:pPr>
    </w:p>
    <w:p w14:paraId="51848E58" w14:textId="77777777" w:rsidR="008E3809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D6EF0">
        <w:rPr>
          <w:b/>
          <w:sz w:val="28"/>
          <w:szCs w:val="28"/>
        </w:rPr>
        <w:t xml:space="preserve">Dyplomowanie. </w:t>
      </w:r>
    </w:p>
    <w:p w14:paraId="6555988A" w14:textId="77777777" w:rsidR="001D57B0" w:rsidRDefault="008E3809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2D6EF0">
        <w:rPr>
          <w:b/>
          <w:sz w:val="28"/>
          <w:szCs w:val="28"/>
        </w:rPr>
        <w:t>S</w:t>
      </w:r>
      <w:r w:rsidR="001D57B0">
        <w:rPr>
          <w:b/>
          <w:sz w:val="28"/>
          <w:szCs w:val="28"/>
        </w:rPr>
        <w:t>posób przeprowadzania i zasady egzaminów dyplomowych.</w:t>
      </w:r>
    </w:p>
    <w:p w14:paraId="1FC9C66B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1ACDBA02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W roku akademickim 201</w:t>
      </w:r>
      <w:r w:rsidR="00A54254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A54254">
        <w:rPr>
          <w:sz w:val="28"/>
          <w:szCs w:val="28"/>
        </w:rPr>
        <w:t>20</w:t>
      </w:r>
      <w:r>
        <w:rPr>
          <w:sz w:val="28"/>
          <w:szCs w:val="28"/>
        </w:rPr>
        <w:t xml:space="preserve"> kontynuowane były, podjęte w poprzednich latach, działania mające na celu podniesienie jakości prac dyplomowych. Tryb przeprowadzenia egzaminu dyplomowego </w:t>
      </w:r>
      <w:r w:rsidR="00940C5D">
        <w:rPr>
          <w:sz w:val="28"/>
          <w:szCs w:val="28"/>
        </w:rPr>
        <w:t>AJP</w:t>
      </w:r>
      <w:r>
        <w:rPr>
          <w:sz w:val="28"/>
          <w:szCs w:val="28"/>
        </w:rPr>
        <w:t xml:space="preserve"> w Gorzowie Wielkopolskim oraz zasad oceny prac dyplomowych regulują odpowiednio: </w:t>
      </w:r>
      <w:r w:rsidR="00940C5D">
        <w:rPr>
          <w:sz w:val="28"/>
          <w:szCs w:val="28"/>
        </w:rPr>
        <w:t xml:space="preserve"> </w:t>
      </w:r>
      <w:r w:rsidR="00940C5D" w:rsidRPr="00940C5D">
        <w:rPr>
          <w:rStyle w:val="strona"/>
          <w:sz w:val="28"/>
          <w:szCs w:val="28"/>
        </w:rPr>
        <w:t>Z</w:t>
      </w:r>
      <w:r w:rsidR="00940C5D">
        <w:rPr>
          <w:rStyle w:val="strona"/>
          <w:sz w:val="28"/>
          <w:szCs w:val="28"/>
        </w:rPr>
        <w:t>arządzenie nr</w:t>
      </w:r>
      <w:r w:rsidR="00940C5D" w:rsidRPr="00940C5D">
        <w:rPr>
          <w:rStyle w:val="strona"/>
          <w:sz w:val="28"/>
          <w:szCs w:val="28"/>
        </w:rPr>
        <w:t xml:space="preserve"> 6/0101/2019 R</w:t>
      </w:r>
      <w:r w:rsidR="00940C5D">
        <w:rPr>
          <w:rStyle w:val="strona"/>
          <w:sz w:val="28"/>
          <w:szCs w:val="28"/>
        </w:rPr>
        <w:t>ektora</w:t>
      </w:r>
      <w:r w:rsidR="00940C5D" w:rsidRPr="00940C5D">
        <w:rPr>
          <w:rStyle w:val="strona"/>
          <w:sz w:val="28"/>
          <w:szCs w:val="28"/>
        </w:rPr>
        <w:t xml:space="preserve">  z dnia 31 stycznia 2019 r. w sprawie prac dyplomowych i egzaminów dyplomowych na studiach prowadzonych w Akademii im. Jakuba z Paradyża</w:t>
      </w:r>
      <w:r>
        <w:rPr>
          <w:sz w:val="28"/>
          <w:szCs w:val="28"/>
        </w:rPr>
        <w:t xml:space="preserve"> jak również Regulamin studiów PWSZ w Gorzowie Wielkopolskim.  Szczegółowo dotyczą one:</w:t>
      </w:r>
    </w:p>
    <w:p w14:paraId="6165AEF9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zasad dyplomowania uwzględniających zakres tematyczny, sposób przeprowadzania i zasad oceny egzaminu dyplomowego,</w:t>
      </w:r>
    </w:p>
    <w:p w14:paraId="14F674E7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wymagań merytorycznych i formalnych w odniesieniu do osób pełniących funkcję promotora i recenzenta.</w:t>
      </w:r>
    </w:p>
    <w:p w14:paraId="4DEF91B7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7AB6047A" w14:textId="77777777" w:rsidR="001D57B0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Zasady przygotowania i oceny prac dyplomowych.</w:t>
      </w:r>
    </w:p>
    <w:p w14:paraId="33D6A4D9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4C7EDB4B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W roku 201</w:t>
      </w:r>
      <w:r w:rsidR="00A54254">
        <w:rPr>
          <w:sz w:val="28"/>
          <w:szCs w:val="28"/>
        </w:rPr>
        <w:t>9</w:t>
      </w:r>
      <w:r>
        <w:rPr>
          <w:sz w:val="28"/>
          <w:szCs w:val="28"/>
        </w:rPr>
        <w:t>/20</w:t>
      </w:r>
      <w:r w:rsidR="00A54254">
        <w:rPr>
          <w:sz w:val="28"/>
          <w:szCs w:val="28"/>
        </w:rPr>
        <w:t>20</w:t>
      </w:r>
      <w:r>
        <w:rPr>
          <w:sz w:val="28"/>
          <w:szCs w:val="28"/>
        </w:rPr>
        <w:t xml:space="preserve"> realizowane są wytyczne dotyczące przygotowania prac dyplomowych na Wydziale Humanistycznym (zaktualizowane w roku 201</w:t>
      </w:r>
      <w:r w:rsidR="00940C5D">
        <w:rPr>
          <w:sz w:val="28"/>
          <w:szCs w:val="28"/>
        </w:rPr>
        <w:t>9</w:t>
      </w:r>
      <w:r>
        <w:rPr>
          <w:sz w:val="28"/>
          <w:szCs w:val="28"/>
        </w:rPr>
        <w:t>) określają między innymi zakres merytoryczny, strukturę pracy dyplomowej, uaktualnienie pytań egzaminacyjnych oraz opis procesu kontroli prac dyplomowych. Wytyczne są umieszczone na stronie internetowej Uczelni (Wydział Humanistyczny) oraz przesłane promotorom.</w:t>
      </w:r>
    </w:p>
    <w:p w14:paraId="39AFAA82" w14:textId="77777777" w:rsidR="0060388F" w:rsidRDefault="0060388F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Egzaminy dyplomowe w roku 2019/2020 odbyły się zdalnie z wykorzystaniem platformy Teams.</w:t>
      </w:r>
    </w:p>
    <w:p w14:paraId="232D0409" w14:textId="77777777" w:rsidR="001D57B0" w:rsidRDefault="001D57B0" w:rsidP="001D57B0">
      <w:pPr>
        <w:jc w:val="both"/>
        <w:rPr>
          <w:sz w:val="28"/>
          <w:szCs w:val="28"/>
        </w:rPr>
      </w:pPr>
    </w:p>
    <w:p w14:paraId="110099B3" w14:textId="77777777" w:rsidR="001D57B0" w:rsidRDefault="001D57B0" w:rsidP="001D57B0">
      <w:pPr>
        <w:jc w:val="both"/>
        <w:rPr>
          <w:sz w:val="28"/>
          <w:szCs w:val="28"/>
        </w:rPr>
      </w:pPr>
    </w:p>
    <w:p w14:paraId="5F1525FE" w14:textId="77777777" w:rsidR="001D57B0" w:rsidRDefault="001D57B0" w:rsidP="001D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495F636E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Prowadzić wnikliwy monitoring jakości prac dyplomowych i sporządzanych recenzji oraz kontrolować przeprowadzanie egzaminu dyplomowego. </w:t>
      </w:r>
    </w:p>
    <w:p w14:paraId="6B764AD9" w14:textId="77777777" w:rsidR="001D57B0" w:rsidRDefault="001D57B0" w:rsidP="001D57B0">
      <w:pPr>
        <w:jc w:val="both"/>
        <w:rPr>
          <w:sz w:val="28"/>
          <w:szCs w:val="28"/>
        </w:rPr>
      </w:pPr>
    </w:p>
    <w:p w14:paraId="34226982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273671AD" w14:textId="77777777" w:rsidR="001D57B0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Zasady zatwierdzania tematów prac dyplomowych.</w:t>
      </w:r>
    </w:p>
    <w:p w14:paraId="6EB3BE54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00999D79" w14:textId="69C308A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Zatwierdzenie przez Radę Wydziału Humanistycznego tematów prac dyplomowych na Wydziale Humanistycznym, w szczególności pod kątem ich zgodności z profilem kształcenia, odbywa się nie później niż na koniec V semestru na studiach licencjackich i na koniec III semestru na studiach magisterskich. Procedury weryfikowania  samodzielności prac dyplomowych reguluje Zarządzenie rektora nr </w:t>
      </w:r>
      <w:r w:rsidR="00940C5D" w:rsidRPr="00940C5D">
        <w:rPr>
          <w:rStyle w:val="strona"/>
          <w:sz w:val="28"/>
          <w:szCs w:val="28"/>
        </w:rPr>
        <w:t>6/0101/2019 R</w:t>
      </w:r>
      <w:r w:rsidR="00940C5D">
        <w:rPr>
          <w:rStyle w:val="strona"/>
          <w:sz w:val="28"/>
          <w:szCs w:val="28"/>
        </w:rPr>
        <w:t>ektora</w:t>
      </w:r>
      <w:r w:rsidR="00940C5D" w:rsidRPr="00940C5D">
        <w:rPr>
          <w:rStyle w:val="strona"/>
          <w:sz w:val="28"/>
          <w:szCs w:val="28"/>
        </w:rPr>
        <w:t xml:space="preserve">  z dnia 31 stycznia 2019 r. </w:t>
      </w:r>
      <w:r>
        <w:rPr>
          <w:sz w:val="28"/>
          <w:szCs w:val="28"/>
        </w:rPr>
        <w:t xml:space="preserve"> w sprawie składania i poddawania procedurze antyplagiatowej prac dyplomowych.</w:t>
      </w:r>
      <w:r w:rsidR="00A05CC6">
        <w:rPr>
          <w:sz w:val="28"/>
          <w:szCs w:val="28"/>
        </w:rPr>
        <w:t xml:space="preserve"> Każda praca dyplomowa (licencjacka i magisterska) poddawana </w:t>
      </w:r>
      <w:r w:rsidR="00581BCB">
        <w:rPr>
          <w:sz w:val="28"/>
          <w:szCs w:val="28"/>
        </w:rPr>
        <w:t xml:space="preserve">jest </w:t>
      </w:r>
      <w:r w:rsidR="00A05CC6">
        <w:rPr>
          <w:sz w:val="28"/>
          <w:szCs w:val="28"/>
        </w:rPr>
        <w:t>procedurze antyplagiatowej</w:t>
      </w:r>
      <w:r w:rsidR="00581BCB">
        <w:rPr>
          <w:sz w:val="28"/>
          <w:szCs w:val="28"/>
        </w:rPr>
        <w:t>,</w:t>
      </w:r>
      <w:r w:rsidR="00A05CC6">
        <w:rPr>
          <w:sz w:val="28"/>
          <w:szCs w:val="28"/>
        </w:rPr>
        <w:t xml:space="preserve"> dokonuje tego promotor, raport przesyła do Dziekanatu, jest on dołączany do dokumentacji studenta.</w:t>
      </w:r>
    </w:p>
    <w:p w14:paraId="203ACF4D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0B2F7420" w14:textId="77777777" w:rsidR="001D57B0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Hospitacje zajęć dydaktycznych.</w:t>
      </w:r>
    </w:p>
    <w:p w14:paraId="3686A29D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66193EF5" w14:textId="039589FC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Zajęcia dydaktyczne prowadzone przez nauczycieli akademickich zatrudnionych na Wydziale Humanistycznym zarówno na umowę o pracę</w:t>
      </w:r>
      <w:r w:rsidR="00581BCB">
        <w:rPr>
          <w:sz w:val="28"/>
          <w:szCs w:val="28"/>
        </w:rPr>
        <w:t>,</w:t>
      </w:r>
      <w:r>
        <w:rPr>
          <w:sz w:val="28"/>
          <w:szCs w:val="28"/>
        </w:rPr>
        <w:t xml:space="preserve"> jak i na podstawie umów cywilno-prawnych, poddawane były hospitacjom.  Hospitacje zajęć prowadzonych w formie wykładów przeprowadzają kierownicy Zakładów, a w przypadku ćwiczeń również wykładowcy przedmiotu. </w:t>
      </w:r>
    </w:p>
    <w:p w14:paraId="71911DF5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Ocena hospitowanych zajęć przedstawiona jest w  protokołach.  Dokumentacja z przeprowadzonych hospitacji znajduje się w Sekretariacie WH.</w:t>
      </w:r>
    </w:p>
    <w:p w14:paraId="673741DA" w14:textId="77777777" w:rsidR="001D57B0" w:rsidRDefault="001D57B0" w:rsidP="001D57B0">
      <w:pPr>
        <w:jc w:val="both"/>
        <w:rPr>
          <w:sz w:val="28"/>
          <w:szCs w:val="28"/>
        </w:rPr>
      </w:pPr>
    </w:p>
    <w:p w14:paraId="4DE64028" w14:textId="579D484D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Hospitujący zajęcia </w:t>
      </w:r>
      <w:r w:rsidR="00A05CC6">
        <w:rPr>
          <w:sz w:val="28"/>
          <w:szCs w:val="28"/>
        </w:rPr>
        <w:t xml:space="preserve">oceniali ich </w:t>
      </w:r>
      <w:r>
        <w:rPr>
          <w:sz w:val="28"/>
          <w:szCs w:val="28"/>
        </w:rPr>
        <w:t>poziom pod względem merytorycznym i</w:t>
      </w:r>
      <w:r w:rsidR="00581BCB">
        <w:rPr>
          <w:sz w:val="28"/>
          <w:szCs w:val="28"/>
        </w:rPr>
        <w:t> </w:t>
      </w:r>
      <w:r>
        <w:rPr>
          <w:sz w:val="28"/>
          <w:szCs w:val="28"/>
        </w:rPr>
        <w:t>metodycznym</w:t>
      </w:r>
      <w:r w:rsidR="00442144">
        <w:rPr>
          <w:sz w:val="28"/>
          <w:szCs w:val="28"/>
        </w:rPr>
        <w:t xml:space="preserve"> (zajęcia oceniono</w:t>
      </w:r>
      <w:r w:rsidR="00DB1DFD">
        <w:rPr>
          <w:sz w:val="28"/>
          <w:szCs w:val="28"/>
        </w:rPr>
        <w:t xml:space="preserve"> przeważnie dobrze</w:t>
      </w:r>
      <w:r w:rsidR="00581BCB">
        <w:rPr>
          <w:sz w:val="28"/>
          <w:szCs w:val="28"/>
        </w:rPr>
        <w:t>,</w:t>
      </w:r>
      <w:r w:rsidR="00DB1DFD">
        <w:rPr>
          <w:sz w:val="28"/>
          <w:szCs w:val="28"/>
        </w:rPr>
        <w:t xml:space="preserve"> </w:t>
      </w:r>
      <w:r w:rsidR="00442144">
        <w:rPr>
          <w:sz w:val="28"/>
          <w:szCs w:val="28"/>
        </w:rPr>
        <w:t>a nawet</w:t>
      </w:r>
      <w:r w:rsidR="00DB1DFD">
        <w:rPr>
          <w:sz w:val="28"/>
          <w:szCs w:val="28"/>
        </w:rPr>
        <w:t xml:space="preserve"> bardzo dobrze</w:t>
      </w:r>
      <w:r w:rsidR="00442144">
        <w:rPr>
          <w:sz w:val="28"/>
          <w:szCs w:val="28"/>
        </w:rPr>
        <w:t>)</w:t>
      </w:r>
      <w:r>
        <w:rPr>
          <w:sz w:val="28"/>
          <w:szCs w:val="28"/>
        </w:rPr>
        <w:t>. Realizowane przez wykładowców tematy były zgodne z sylabusami i rozkładami zajęć, realizowano zamierzone efekty kształcenia zarówno dotyczące wiedzy, umiejętności</w:t>
      </w:r>
      <w:r w:rsidR="00581BCB">
        <w:rPr>
          <w:sz w:val="28"/>
          <w:szCs w:val="28"/>
        </w:rPr>
        <w:t>, jak</w:t>
      </w:r>
      <w:r>
        <w:rPr>
          <w:sz w:val="28"/>
          <w:szCs w:val="28"/>
        </w:rPr>
        <w:t xml:space="preserve"> i kompetencji społecznych. </w:t>
      </w:r>
    </w:p>
    <w:p w14:paraId="153810F5" w14:textId="77777777" w:rsidR="001D57B0" w:rsidRDefault="001D57B0" w:rsidP="001D57B0">
      <w:pPr>
        <w:jc w:val="both"/>
        <w:rPr>
          <w:sz w:val="28"/>
          <w:szCs w:val="28"/>
        </w:rPr>
      </w:pPr>
    </w:p>
    <w:p w14:paraId="22EF32FD" w14:textId="77777777" w:rsidR="001D57B0" w:rsidRDefault="001D57B0" w:rsidP="001D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4D83DF4A" w14:textId="16ED80D3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Kierownicy Zakładów powinni w dalszym ciągu </w:t>
      </w:r>
      <w:r w:rsidR="00B1378E">
        <w:rPr>
          <w:sz w:val="28"/>
          <w:szCs w:val="28"/>
        </w:rPr>
        <w:t xml:space="preserve">prowadzić </w:t>
      </w:r>
      <w:r>
        <w:rPr>
          <w:sz w:val="28"/>
          <w:szCs w:val="28"/>
        </w:rPr>
        <w:t>hospitacj</w:t>
      </w:r>
      <w:r w:rsidR="00B1378E">
        <w:rPr>
          <w:sz w:val="28"/>
          <w:szCs w:val="28"/>
        </w:rPr>
        <w:t>e zajęć</w:t>
      </w:r>
      <w:r>
        <w:rPr>
          <w:sz w:val="28"/>
          <w:szCs w:val="28"/>
        </w:rPr>
        <w:t xml:space="preserve"> na Wydziale Humanistycznym pod kątem prawidłowego przebiegu</w:t>
      </w:r>
      <w:r w:rsidR="00442144">
        <w:rPr>
          <w:sz w:val="28"/>
          <w:szCs w:val="28"/>
        </w:rPr>
        <w:t xml:space="preserve"> zajęć</w:t>
      </w:r>
      <w:r>
        <w:rPr>
          <w:sz w:val="28"/>
          <w:szCs w:val="28"/>
        </w:rPr>
        <w:t xml:space="preserve"> oraz składa</w:t>
      </w:r>
      <w:r w:rsidR="00B1378E">
        <w:rPr>
          <w:sz w:val="28"/>
          <w:szCs w:val="28"/>
        </w:rPr>
        <w:t>ć</w:t>
      </w:r>
      <w:r>
        <w:rPr>
          <w:sz w:val="28"/>
          <w:szCs w:val="28"/>
        </w:rPr>
        <w:t xml:space="preserve"> dokumentacj</w:t>
      </w:r>
      <w:r w:rsidR="00B1378E">
        <w:rPr>
          <w:sz w:val="28"/>
          <w:szCs w:val="28"/>
        </w:rPr>
        <w:t>ę</w:t>
      </w:r>
      <w:r>
        <w:rPr>
          <w:sz w:val="28"/>
          <w:szCs w:val="28"/>
        </w:rPr>
        <w:t xml:space="preserve"> (arkusz hospitacji) w Sekretariacie WH.</w:t>
      </w:r>
    </w:p>
    <w:p w14:paraId="5719E961" w14:textId="77777777" w:rsidR="001D57B0" w:rsidRDefault="001D57B0" w:rsidP="001D57B0">
      <w:pPr>
        <w:jc w:val="both"/>
        <w:rPr>
          <w:sz w:val="28"/>
          <w:szCs w:val="28"/>
        </w:rPr>
      </w:pPr>
    </w:p>
    <w:p w14:paraId="181B23BB" w14:textId="36D788C3" w:rsidR="001D57B0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A05CC6">
        <w:rPr>
          <w:b/>
          <w:sz w:val="28"/>
          <w:szCs w:val="28"/>
        </w:rPr>
        <w:t xml:space="preserve">Uwzględnienie </w:t>
      </w:r>
      <w:r w:rsidR="002D6EF0">
        <w:rPr>
          <w:b/>
          <w:sz w:val="28"/>
          <w:szCs w:val="28"/>
        </w:rPr>
        <w:t>potrzeb</w:t>
      </w:r>
      <w:r>
        <w:rPr>
          <w:b/>
          <w:sz w:val="28"/>
          <w:szCs w:val="28"/>
        </w:rPr>
        <w:t xml:space="preserve"> pracodawców w pr</w:t>
      </w:r>
      <w:r w:rsidR="002D6EF0">
        <w:rPr>
          <w:b/>
          <w:sz w:val="28"/>
          <w:szCs w:val="28"/>
        </w:rPr>
        <w:t>zygotowywani</w:t>
      </w:r>
      <w:r w:rsidR="00581BC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 programów kształcenia.</w:t>
      </w:r>
    </w:p>
    <w:p w14:paraId="64366937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166F4A3C" w14:textId="05A683AD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Udział interesariuszy wewnętrznych</w:t>
      </w:r>
      <w:r w:rsidR="00581BCB">
        <w:rPr>
          <w:sz w:val="28"/>
          <w:szCs w:val="28"/>
        </w:rPr>
        <w:t>,</w:t>
      </w:r>
      <w:r>
        <w:rPr>
          <w:sz w:val="28"/>
          <w:szCs w:val="28"/>
        </w:rPr>
        <w:t xml:space="preserve"> jak i zewnętrznych w procesie określania i weryfikacji efektów kształcenia służy:</w:t>
      </w:r>
    </w:p>
    <w:p w14:paraId="467F9ED0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CC6">
        <w:rPr>
          <w:sz w:val="28"/>
          <w:szCs w:val="28"/>
        </w:rPr>
        <w:t xml:space="preserve">ich </w:t>
      </w:r>
      <w:r>
        <w:rPr>
          <w:sz w:val="28"/>
          <w:szCs w:val="28"/>
        </w:rPr>
        <w:t>dostosowaniu do potrzeb rynku pracy,</w:t>
      </w:r>
    </w:p>
    <w:p w14:paraId="28FC6230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5CC6">
        <w:rPr>
          <w:sz w:val="28"/>
          <w:szCs w:val="28"/>
        </w:rPr>
        <w:t>modyfikowaniu</w:t>
      </w:r>
      <w:r>
        <w:rPr>
          <w:sz w:val="28"/>
          <w:szCs w:val="28"/>
        </w:rPr>
        <w:t xml:space="preserve"> programów nauczania.</w:t>
      </w:r>
    </w:p>
    <w:p w14:paraId="754F8FFE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Pracodawcy uczestniczą w procesie określania efektów kształcenia. Na podstawie rozmów z pracodawcami uwzględnia się również na bieżąco ocenę efektów kształcenia przez pracodawców i innych przedstawicieli rynku pracy.</w:t>
      </w:r>
    </w:p>
    <w:p w14:paraId="08540B32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Wydział Humanistyczny współpracuje z otoczeniem oświatowym, pedagogicznym, kulturalnym i turystycznym. </w:t>
      </w:r>
    </w:p>
    <w:p w14:paraId="1B3E43D3" w14:textId="77777777" w:rsidR="001D57B0" w:rsidRDefault="001D57B0" w:rsidP="001D57B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BCB425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6857B5A6" w14:textId="77777777" w:rsidR="001D57B0" w:rsidRDefault="001D57B0" w:rsidP="001D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07E082B7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Pozyskiwanie opinii o praktykach (także w formie pisemnej) w zakresie efektów kształcenia od podmiotów przyjmujących studentów na praktyki. </w:t>
      </w:r>
    </w:p>
    <w:p w14:paraId="4B035F0D" w14:textId="4CF0F85F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2. Kontynuacja oraz podejmowanie nowej współpracy z przedstawicielami środowisk oświatowych, kulturalno-oświatowych, pedagogicznych, turystycznych w</w:t>
      </w:r>
      <w:r w:rsidR="00581BCB">
        <w:rPr>
          <w:sz w:val="28"/>
          <w:szCs w:val="28"/>
        </w:rPr>
        <w:t> </w:t>
      </w:r>
      <w:r>
        <w:rPr>
          <w:sz w:val="28"/>
          <w:szCs w:val="28"/>
        </w:rPr>
        <w:t>ramach włączenia ich opinii w proces budowy programów kształcenia.</w:t>
      </w:r>
    </w:p>
    <w:p w14:paraId="5B6254E1" w14:textId="77777777" w:rsidR="001D57B0" w:rsidRDefault="001D57B0" w:rsidP="001D57B0">
      <w:pPr>
        <w:jc w:val="both"/>
        <w:rPr>
          <w:sz w:val="28"/>
          <w:szCs w:val="28"/>
        </w:rPr>
      </w:pPr>
    </w:p>
    <w:p w14:paraId="665F2FCD" w14:textId="77777777" w:rsidR="008E3809" w:rsidRDefault="001D57B0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Ocenianie efektów praktyk</w:t>
      </w:r>
      <w:r w:rsidR="008E3809">
        <w:rPr>
          <w:b/>
          <w:sz w:val="28"/>
          <w:szCs w:val="28"/>
        </w:rPr>
        <w:t>.</w:t>
      </w:r>
    </w:p>
    <w:p w14:paraId="6CB9B32C" w14:textId="77777777" w:rsidR="001D57B0" w:rsidRDefault="008E3809" w:rsidP="001D57B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Współpraca</w:t>
      </w:r>
      <w:r w:rsidR="001D57B0">
        <w:rPr>
          <w:b/>
          <w:sz w:val="28"/>
          <w:szCs w:val="28"/>
        </w:rPr>
        <w:t xml:space="preserve"> przedstawicieli Uczelni i placów</w:t>
      </w:r>
      <w:r>
        <w:rPr>
          <w:b/>
          <w:sz w:val="28"/>
          <w:szCs w:val="28"/>
        </w:rPr>
        <w:t>e</w:t>
      </w:r>
      <w:r w:rsidR="001D57B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 xml:space="preserve"> </w:t>
      </w:r>
      <w:r w:rsidR="001D57B0">
        <w:rPr>
          <w:b/>
          <w:sz w:val="28"/>
          <w:szCs w:val="28"/>
        </w:rPr>
        <w:t>oświatow</w:t>
      </w:r>
      <w:r>
        <w:rPr>
          <w:b/>
          <w:sz w:val="28"/>
          <w:szCs w:val="28"/>
        </w:rPr>
        <w:t>ych,</w:t>
      </w:r>
      <w:r w:rsidR="001D5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1D57B0">
        <w:rPr>
          <w:b/>
          <w:sz w:val="28"/>
          <w:szCs w:val="28"/>
        </w:rPr>
        <w:t>edukacyjn</w:t>
      </w:r>
      <w:r>
        <w:rPr>
          <w:b/>
          <w:sz w:val="28"/>
          <w:szCs w:val="28"/>
        </w:rPr>
        <w:t>ych</w:t>
      </w:r>
      <w:r w:rsidR="001D57B0">
        <w:rPr>
          <w:b/>
          <w:sz w:val="28"/>
          <w:szCs w:val="28"/>
        </w:rPr>
        <w:t>, kulturaln</w:t>
      </w:r>
      <w:r>
        <w:rPr>
          <w:b/>
          <w:sz w:val="28"/>
          <w:szCs w:val="28"/>
        </w:rPr>
        <w:t>ych (miejsca praktyk studentów).</w:t>
      </w:r>
    </w:p>
    <w:p w14:paraId="2B1B87D0" w14:textId="77777777" w:rsidR="001D57B0" w:rsidRDefault="001D57B0" w:rsidP="001D57B0">
      <w:pPr>
        <w:jc w:val="both"/>
        <w:rPr>
          <w:b/>
          <w:sz w:val="28"/>
          <w:szCs w:val="28"/>
        </w:rPr>
      </w:pPr>
    </w:p>
    <w:p w14:paraId="5A35EE88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Analiza zakładanych i uzyskanych efektów kształcenia z realizacji praktyk obejmuje:</w:t>
      </w:r>
    </w:p>
    <w:p w14:paraId="620CCB8B" w14:textId="53752954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monitorowanie przebiegu praktyk</w:t>
      </w:r>
      <w:r w:rsidR="00581BCB">
        <w:rPr>
          <w:sz w:val="28"/>
          <w:szCs w:val="28"/>
        </w:rPr>
        <w:t>,</w:t>
      </w:r>
      <w:r>
        <w:rPr>
          <w:sz w:val="28"/>
          <w:szCs w:val="28"/>
        </w:rPr>
        <w:t xml:space="preserve"> w tym ich korelacji z kierunkiem studiów,</w:t>
      </w:r>
    </w:p>
    <w:p w14:paraId="1FE9822B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właściwą organizację zharmonizowaną z procesem kształcenia,</w:t>
      </w:r>
    </w:p>
    <w:p w14:paraId="5C3369F6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system kontroli praktyk i ich zaliczenia,</w:t>
      </w:r>
    </w:p>
    <w:p w14:paraId="3B74E101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- wspólną ocenę efektów praktyk dokonywaną przez przedstawicieli uczelni i jej interesariuszy zewnętrznych.</w:t>
      </w:r>
    </w:p>
    <w:p w14:paraId="0DE8A6A7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>Analizy efektów z realizacji praktyk dokonuje Wydziałowy Zespół ds. Jakości Kształcenia po zasięgnięciu opinii opiekuna praktyk.</w:t>
      </w:r>
    </w:p>
    <w:p w14:paraId="314E0C7E" w14:textId="77777777" w:rsidR="001D57B0" w:rsidRDefault="001D57B0" w:rsidP="001D57B0">
      <w:pPr>
        <w:jc w:val="both"/>
        <w:rPr>
          <w:sz w:val="28"/>
          <w:szCs w:val="28"/>
        </w:rPr>
      </w:pPr>
    </w:p>
    <w:p w14:paraId="1A41FD9D" w14:textId="77777777" w:rsidR="001D57B0" w:rsidRDefault="001D57B0" w:rsidP="001D57B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Zalecenia:</w:t>
      </w:r>
    </w:p>
    <w:p w14:paraId="70AB4095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Systematyczna aktualizacja listy przedsiębiorstw, z którymi </w:t>
      </w:r>
      <w:r w:rsidR="00442144">
        <w:rPr>
          <w:sz w:val="28"/>
          <w:szCs w:val="28"/>
        </w:rPr>
        <w:t>Akademia im. Jakuba z Paradyża</w:t>
      </w:r>
      <w:r>
        <w:rPr>
          <w:sz w:val="28"/>
          <w:szCs w:val="28"/>
        </w:rPr>
        <w:t xml:space="preserve"> w Gorzowie Wielkopolskim ma podpisaną umowę w sprawie praktyk studenckich.</w:t>
      </w:r>
    </w:p>
    <w:p w14:paraId="74D97815" w14:textId="77777777" w:rsidR="001D57B0" w:rsidRDefault="001D57B0" w:rsidP="001D57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Opiekun praktyk powinien </w:t>
      </w:r>
      <w:r w:rsidR="00A05CC6">
        <w:rPr>
          <w:sz w:val="28"/>
          <w:szCs w:val="28"/>
        </w:rPr>
        <w:t>wybiórczo</w:t>
      </w:r>
      <w:r>
        <w:rPr>
          <w:sz w:val="28"/>
          <w:szCs w:val="28"/>
        </w:rPr>
        <w:t xml:space="preserve"> dokonać anonimowej ankietyzacji wśród firm, które przyjęły studenta na praktykę. Pozwoli to w przyszłości zweryfikować efekty kształcenia na danym kierunku studentów</w:t>
      </w:r>
      <w:r w:rsidR="00A05CC6">
        <w:rPr>
          <w:sz w:val="28"/>
          <w:szCs w:val="28"/>
        </w:rPr>
        <w:t>, uwzględnić potrzeby rynku pracy</w:t>
      </w:r>
      <w:r>
        <w:rPr>
          <w:sz w:val="28"/>
          <w:szCs w:val="28"/>
        </w:rPr>
        <w:t xml:space="preserve">. </w:t>
      </w:r>
    </w:p>
    <w:p w14:paraId="55E0A375" w14:textId="77777777" w:rsidR="001D57B0" w:rsidRDefault="001D57B0" w:rsidP="001D57B0">
      <w:pPr>
        <w:jc w:val="both"/>
        <w:rPr>
          <w:sz w:val="28"/>
          <w:szCs w:val="28"/>
        </w:rPr>
      </w:pPr>
    </w:p>
    <w:p w14:paraId="25EB93A6" w14:textId="77777777" w:rsidR="001D57B0" w:rsidRDefault="001D57B0" w:rsidP="001D57B0">
      <w:pPr>
        <w:jc w:val="both"/>
        <w:rPr>
          <w:sz w:val="28"/>
          <w:szCs w:val="28"/>
        </w:rPr>
      </w:pPr>
    </w:p>
    <w:p w14:paraId="598C2078" w14:textId="77777777" w:rsidR="001D57B0" w:rsidRDefault="001D57B0" w:rsidP="001D57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FC67B46" w14:textId="77777777" w:rsidR="001D57B0" w:rsidRDefault="001D57B0" w:rsidP="001D57B0">
      <w:pPr>
        <w:rPr>
          <w:sz w:val="28"/>
          <w:szCs w:val="28"/>
        </w:rPr>
      </w:pPr>
    </w:p>
    <w:p w14:paraId="2C742AE9" w14:textId="77777777" w:rsidR="001D57B0" w:rsidRDefault="001D57B0" w:rsidP="001D57B0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Sprawozdanie sporządziła                                                     </w:t>
      </w:r>
    </w:p>
    <w:p w14:paraId="7F9EF77F" w14:textId="77777777" w:rsidR="001D57B0" w:rsidRDefault="001D57B0" w:rsidP="001D57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dr Maria Maczel</w:t>
      </w:r>
    </w:p>
    <w:p w14:paraId="1089AE96" w14:textId="77777777" w:rsidR="001D57B0" w:rsidRDefault="001D57B0" w:rsidP="001D57B0">
      <w:pPr>
        <w:rPr>
          <w:sz w:val="28"/>
          <w:szCs w:val="28"/>
        </w:rPr>
      </w:pPr>
    </w:p>
    <w:p w14:paraId="0CFB7641" w14:textId="77777777" w:rsidR="001D57B0" w:rsidRDefault="001D57B0" w:rsidP="001D57B0"/>
    <w:p w14:paraId="25F45336" w14:textId="77777777" w:rsidR="00E86CF9" w:rsidRDefault="00E86CF9"/>
    <w:sectPr w:rsidR="00E86CF9" w:rsidSect="00925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E5599"/>
    <w:multiLevelType w:val="hybridMultilevel"/>
    <w:tmpl w:val="CDA4BEB0"/>
    <w:lvl w:ilvl="0" w:tplc="5CA464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A60C72"/>
    <w:multiLevelType w:val="hybridMultilevel"/>
    <w:tmpl w:val="9AC067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94A4B"/>
    <w:multiLevelType w:val="hybridMultilevel"/>
    <w:tmpl w:val="A13A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5963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3649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98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B0"/>
    <w:rsid w:val="00034CA0"/>
    <w:rsid w:val="00043F5C"/>
    <w:rsid w:val="001D57B0"/>
    <w:rsid w:val="002C45AB"/>
    <w:rsid w:val="002D6EF0"/>
    <w:rsid w:val="002F473D"/>
    <w:rsid w:val="003B703D"/>
    <w:rsid w:val="00442144"/>
    <w:rsid w:val="00507E0A"/>
    <w:rsid w:val="00512B0D"/>
    <w:rsid w:val="00543701"/>
    <w:rsid w:val="00581BCB"/>
    <w:rsid w:val="005D4005"/>
    <w:rsid w:val="0060388F"/>
    <w:rsid w:val="0065204C"/>
    <w:rsid w:val="00735372"/>
    <w:rsid w:val="00737483"/>
    <w:rsid w:val="008C5040"/>
    <w:rsid w:val="008E3809"/>
    <w:rsid w:val="009252B6"/>
    <w:rsid w:val="00940C5D"/>
    <w:rsid w:val="00A05CC6"/>
    <w:rsid w:val="00A54254"/>
    <w:rsid w:val="00B1378E"/>
    <w:rsid w:val="00BE71B5"/>
    <w:rsid w:val="00D5115C"/>
    <w:rsid w:val="00DB1DFD"/>
    <w:rsid w:val="00E8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60EC"/>
  <w15:docId w15:val="{0EF97E06-7166-4108-9848-50BE51A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7B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7B0"/>
    <w:pPr>
      <w:ind w:left="720"/>
      <w:contextualSpacing/>
    </w:pPr>
  </w:style>
  <w:style w:type="character" w:customStyle="1" w:styleId="strona">
    <w:name w:val="strona"/>
    <w:basedOn w:val="Domylnaczcionkaakapitu"/>
    <w:rsid w:val="0094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E1C7F-6D5F-4C45-86F4-A9CB6F4B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1750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Agnieszka Dykas</cp:lastModifiedBy>
  <cp:revision>4</cp:revision>
  <dcterms:created xsi:type="dcterms:W3CDTF">2022-09-23T10:44:00Z</dcterms:created>
  <dcterms:modified xsi:type="dcterms:W3CDTF">2022-09-23T11:50:00Z</dcterms:modified>
</cp:coreProperties>
</file>